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2"/>
        <w:rPr>
          <w:rFonts w:hint="default" w:ascii="Times New Roman" w:hAnsi="Times New Roman" w:eastAsia="黑体" w:cs="Times New Roman"/>
          <w:b w:val="0"/>
          <w:bCs/>
          <w:color w:val="auto"/>
          <w:spacing w:val="-6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auto"/>
          <w:spacing w:val="-6"/>
          <w:kern w:val="0"/>
          <w:sz w:val="32"/>
          <w:szCs w:val="32"/>
          <w:lang w:val="en-US" w:eastAsia="zh-CN"/>
        </w:rPr>
        <w:t>附录8.5</w:t>
      </w:r>
    </w:p>
    <w:p>
      <w:pPr>
        <w:keepNext w:val="0"/>
        <w:keepLines w:val="0"/>
        <w:pageBreakBefore w:val="0"/>
        <w:widowControl w:val="0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阳城县特种设备事故预警级别启动条件及预警措施</w:t>
      </w:r>
    </w:p>
    <w:tbl>
      <w:tblPr>
        <w:tblStyle w:val="12"/>
        <w:tblW w:w="499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950"/>
        <w:gridCol w:w="4898"/>
        <w:gridCol w:w="62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预警级别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标识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启动条件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预警措施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" w:eastAsia="zh-CN"/>
              </w:rPr>
              <w:t>一级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红色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学校、幼儿园以及医院、车站、客运码头、商场、体育场馆、展览馆、公园等公众聚集场所极易造成群死群伤、可能造成严重社会影响的单位，发现特别重大特种设备事故隐患。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1.及时收集、报告相关信息，加强监测、预报和预警工作；2.组织有关部门或专家进行风险评估；3.按照规定向社会发布预警信息；4.预警单位要加强监测、监控；5.相关岗位人员做好应急出动准备，严阵以待，保持信息畅通；6.积极消除事故隐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二级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橙色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学校、幼儿园以及医院、车站、客运码头、商场、体育场馆、展览馆、公园等公众聚集场所极易造成群死群伤、可能造成严重社会影响的单位，发现重大特种设备事故隐患。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1.及时收集、报告相关信息，加强监测、预报和预警工作；2.组织有关部门或专家进行风险评估；3.按照规定向社会发布预警信息；4.预警单位要加强监测、监控；5.相关岗位人员保持信息畅通；6.积极消除事故隐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三级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黄色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学校、幼儿园以及医院、车站、客运码头、商场、体育场馆、展览馆、公园等公众聚集场所极易造成群死群伤、可能造成严重社会影响的单位，发现较大特种设备事故隐患。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1.预警单位要加强值班值守；2.加大检查力度、密度，对重要地区或重点部位严防死守；3.相关岗位人员要做好应急准备；4.保持信息畅通；5.积极消除事故隐患。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四级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蓝色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学校、幼儿园以及医院、车站、客运码头、商场、体育场馆、展览馆、公园等公众聚集场所极易造成群死群伤、可能造成严重社会影响的单位，发现一般特种设备事故隐患。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1.预警单位要加强值班值守；2.加大检查力度、密度；3.加强跟踪监测；4.积极消除事故隐患。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zh-CN"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794" w:footer="10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E3747F-C4F0-45D7-8232-6914D46F16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CD92520-01D7-4E3F-B75D-CCB2225A20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MTVmZThhYzdjYTkxMjNhYzEwYjRmN2U3ODUwNGIifQ=="/>
  </w:docVars>
  <w:rsids>
    <w:rsidRoot w:val="00000000"/>
    <w:rsid w:val="00C85BF3"/>
    <w:rsid w:val="02B0310F"/>
    <w:rsid w:val="06F97027"/>
    <w:rsid w:val="0A5E16A3"/>
    <w:rsid w:val="0E8527CA"/>
    <w:rsid w:val="130354DD"/>
    <w:rsid w:val="149D7C01"/>
    <w:rsid w:val="149E388B"/>
    <w:rsid w:val="16AE6E29"/>
    <w:rsid w:val="17CA0378"/>
    <w:rsid w:val="1AAB26E2"/>
    <w:rsid w:val="1AD41FC8"/>
    <w:rsid w:val="1DC81C84"/>
    <w:rsid w:val="1FCA0A8F"/>
    <w:rsid w:val="219B37F3"/>
    <w:rsid w:val="21E94D31"/>
    <w:rsid w:val="239E412F"/>
    <w:rsid w:val="24DB0907"/>
    <w:rsid w:val="2519649B"/>
    <w:rsid w:val="26910CB4"/>
    <w:rsid w:val="28AA627A"/>
    <w:rsid w:val="29B26990"/>
    <w:rsid w:val="29C602C5"/>
    <w:rsid w:val="2D5E734A"/>
    <w:rsid w:val="2D6230D5"/>
    <w:rsid w:val="2DD9516C"/>
    <w:rsid w:val="2F0B3E40"/>
    <w:rsid w:val="2F4606D9"/>
    <w:rsid w:val="2F79705E"/>
    <w:rsid w:val="3E174CFF"/>
    <w:rsid w:val="42FC147E"/>
    <w:rsid w:val="445B10BD"/>
    <w:rsid w:val="46592BF6"/>
    <w:rsid w:val="4965769D"/>
    <w:rsid w:val="4FB54E8E"/>
    <w:rsid w:val="50C60F24"/>
    <w:rsid w:val="512857CC"/>
    <w:rsid w:val="52794613"/>
    <w:rsid w:val="52C024B0"/>
    <w:rsid w:val="534B2468"/>
    <w:rsid w:val="541E4FA6"/>
    <w:rsid w:val="54BA087D"/>
    <w:rsid w:val="5787381C"/>
    <w:rsid w:val="58E454FD"/>
    <w:rsid w:val="59DC24BC"/>
    <w:rsid w:val="5ABF3065"/>
    <w:rsid w:val="5AF56A87"/>
    <w:rsid w:val="5BC10692"/>
    <w:rsid w:val="5DBA4AA2"/>
    <w:rsid w:val="5E781EA8"/>
    <w:rsid w:val="5EA178AA"/>
    <w:rsid w:val="5F131BD4"/>
    <w:rsid w:val="5F8D458F"/>
    <w:rsid w:val="5FBA40C8"/>
    <w:rsid w:val="623252E5"/>
    <w:rsid w:val="680D3662"/>
    <w:rsid w:val="6A876FCF"/>
    <w:rsid w:val="6CFC695A"/>
    <w:rsid w:val="6FA44D3B"/>
    <w:rsid w:val="6FD95948"/>
    <w:rsid w:val="736A259F"/>
    <w:rsid w:val="76464622"/>
    <w:rsid w:val="78782978"/>
    <w:rsid w:val="7CBC56FE"/>
    <w:rsid w:val="7E5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</w:style>
  <w:style w:type="paragraph" w:styleId="3">
    <w:name w:val="Body Text Indent"/>
    <w:basedOn w:val="1"/>
    <w:next w:val="4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autoRedefine/>
    <w:qFormat/>
    <w:uiPriority w:val="0"/>
    <w:pPr>
      <w:widowControl w:val="0"/>
      <w:snapToGrid w:val="0"/>
      <w:jc w:val="both"/>
    </w:pPr>
    <w:rPr>
      <w:rFonts w:ascii="Arial" w:hAnsi="Arial" w:eastAsia="宋体"/>
      <w:kern w:val="2"/>
      <w:sz w:val="21"/>
      <w:szCs w:val="24"/>
      <w:lang w:val="en-US" w:eastAsia="zh-CN"/>
    </w:rPr>
  </w:style>
  <w:style w:type="paragraph" w:styleId="5">
    <w:name w:val="Plain Text"/>
    <w:basedOn w:val="1"/>
    <w:autoRedefine/>
    <w:qFormat/>
    <w:uiPriority w:val="0"/>
    <w:rPr>
      <w:rFonts w:ascii="宋体" w:cs="Courier New"/>
      <w:szCs w:val="21"/>
      <w:lang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autoRedefine/>
    <w:qFormat/>
    <w:uiPriority w:val="0"/>
    <w:pPr>
      <w:autoSpaceDE w:val="0"/>
      <w:autoSpaceDN w:val="0"/>
      <w:adjustRightInd w:val="0"/>
      <w:spacing w:line="360" w:lineRule="auto"/>
    </w:pPr>
    <w:rPr>
      <w:color w:val="000000"/>
      <w:szCs w:val="32"/>
      <w:lang w:val="zh-CN"/>
    </w:rPr>
  </w:style>
  <w:style w:type="paragraph" w:styleId="9">
    <w:name w:val="Normal (Web)"/>
    <w:basedOn w:val="1"/>
    <w:next w:val="1"/>
    <w:autoRedefine/>
    <w:qFormat/>
    <w:uiPriority w:val="0"/>
    <w:pPr>
      <w:widowControl/>
      <w:jc w:val="left"/>
    </w:pPr>
    <w:rPr>
      <w:rFonts w:ascii="宋体" w:cs="宋体"/>
      <w:kern w:val="0"/>
      <w:sz w:val="24"/>
      <w:lang w:bidi="ar-SA"/>
    </w:rPr>
  </w:style>
  <w:style w:type="paragraph" w:styleId="10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  <w:bCs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7810</Words>
  <Characters>7934</Characters>
  <Lines>0</Lines>
  <Paragraphs>0</Paragraphs>
  <TotalTime>218</TotalTime>
  <ScaleCrop>false</ScaleCrop>
  <LinksUpToDate>false</LinksUpToDate>
  <CharactersWithSpaces>8015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2023-10-07T07:48:00Z</dcterms:created>
  <dc:creator>Administrator</dc:creator>
  <cp:lastModifiedBy>Ellys</cp:lastModifiedBy>
  <cp:lastPrinted>2024-02-02T06:37:00Z</cp:lastPrinted>
  <dcterms:modified xsi:type="dcterms:W3CDTF">2024-02-23T09:44:42Z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229CB527FBAB42178D5232621ED2D299_13</vt:lpwstr>
  </property>
</Properties>
</file>