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b/>
          <w:bCs/>
          <w:color w:val="303030"/>
          <w:kern w:val="0"/>
          <w:sz w:val="44"/>
          <w:szCs w:val="44"/>
        </w:rPr>
      </w:pPr>
      <w:r>
        <w:rPr>
          <w:rFonts w:hint="eastAsia" w:ascii="方正小标宋简体" w:hAnsi="方正小标宋简体" w:eastAsia="方正小标宋简体" w:cs="方正小标宋简体"/>
          <w:b/>
          <w:bCs/>
          <w:color w:val="303030"/>
          <w:kern w:val="0"/>
          <w:sz w:val="44"/>
          <w:szCs w:val="44"/>
        </w:rPr>
        <w:t>阳城县县级实行政府定价或政府指导价管理的经营服务性收费目录清单</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color w:val="303030"/>
          <w:kern w:val="0"/>
          <w:sz w:val="44"/>
          <w:szCs w:val="44"/>
        </w:rPr>
      </w:pPr>
      <w:r>
        <w:rPr>
          <w:rFonts w:hint="eastAsia" w:ascii="方正小标宋简体" w:hAnsi="方正小标宋简体" w:eastAsia="方正小标宋简体" w:cs="方正小标宋简体"/>
          <w:b/>
          <w:bCs/>
          <w:color w:val="303030"/>
          <w:kern w:val="0"/>
          <w:sz w:val="44"/>
          <w:szCs w:val="44"/>
        </w:rPr>
        <w:t>（20</w:t>
      </w:r>
      <w:r>
        <w:rPr>
          <w:rFonts w:hint="eastAsia" w:ascii="方正小标宋简体" w:hAnsi="方正小标宋简体" w:eastAsia="方正小标宋简体" w:cs="方正小标宋简体"/>
          <w:b/>
          <w:bCs/>
          <w:color w:val="303030"/>
          <w:kern w:val="0"/>
          <w:sz w:val="44"/>
          <w:szCs w:val="44"/>
          <w:lang w:val="en-US" w:eastAsia="zh-CN"/>
        </w:rPr>
        <w:t>21</w:t>
      </w:r>
      <w:r>
        <w:rPr>
          <w:rFonts w:hint="eastAsia" w:ascii="方正小标宋简体" w:hAnsi="方正小标宋简体" w:eastAsia="方正小标宋简体" w:cs="方正小标宋简体"/>
          <w:b/>
          <w:bCs/>
          <w:color w:val="303030"/>
          <w:kern w:val="0"/>
          <w:sz w:val="44"/>
          <w:szCs w:val="44"/>
        </w:rPr>
        <w:t>年</w:t>
      </w:r>
      <w:r>
        <w:rPr>
          <w:rFonts w:hint="eastAsia" w:ascii="方正小标宋简体" w:hAnsi="方正小标宋简体" w:eastAsia="方正小标宋简体" w:cs="方正小标宋简体"/>
          <w:b/>
          <w:bCs/>
          <w:color w:val="303030"/>
          <w:kern w:val="0"/>
          <w:sz w:val="44"/>
          <w:szCs w:val="44"/>
          <w:lang w:val="en-US" w:eastAsia="zh-CN"/>
        </w:rPr>
        <w:t>3</w:t>
      </w:r>
      <w:r>
        <w:rPr>
          <w:rFonts w:hint="eastAsia" w:ascii="方正小标宋简体" w:hAnsi="方正小标宋简体" w:eastAsia="方正小标宋简体" w:cs="方正小标宋简体"/>
          <w:b/>
          <w:bCs/>
          <w:color w:val="303030"/>
          <w:kern w:val="0"/>
          <w:sz w:val="44"/>
          <w:szCs w:val="44"/>
        </w:rPr>
        <w:t>月1日更新）</w:t>
      </w:r>
    </w:p>
    <w:tbl>
      <w:tblPr>
        <w:tblStyle w:val="2"/>
        <w:tblW w:w="0" w:type="auto"/>
        <w:jc w:val="center"/>
        <w:tblLayout w:type="fixed"/>
        <w:tblCellMar>
          <w:top w:w="15" w:type="dxa"/>
          <w:left w:w="15" w:type="dxa"/>
          <w:bottom w:w="15" w:type="dxa"/>
          <w:right w:w="15" w:type="dxa"/>
        </w:tblCellMar>
      </w:tblPr>
      <w:tblGrid>
        <w:gridCol w:w="687"/>
        <w:gridCol w:w="2644"/>
        <w:gridCol w:w="2764"/>
        <w:gridCol w:w="1987"/>
        <w:gridCol w:w="3150"/>
        <w:gridCol w:w="1545"/>
        <w:gridCol w:w="2565"/>
      </w:tblGrid>
      <w:tr>
        <w:tblPrEx>
          <w:tblCellMar>
            <w:top w:w="15" w:type="dxa"/>
            <w:left w:w="15" w:type="dxa"/>
            <w:bottom w:w="15" w:type="dxa"/>
            <w:right w:w="15" w:type="dxa"/>
          </w:tblCellMar>
        </w:tblPrEx>
        <w:trPr>
          <w:trHeight w:val="437"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序号</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项  目</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设立依据</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定价部门</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收费标准文件</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执收单位</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备注</w:t>
            </w:r>
          </w:p>
        </w:tc>
      </w:tr>
      <w:tr>
        <w:tblPrEx>
          <w:tblCellMar>
            <w:top w:w="15" w:type="dxa"/>
            <w:left w:w="15" w:type="dxa"/>
            <w:bottom w:w="15" w:type="dxa"/>
            <w:right w:w="15" w:type="dxa"/>
          </w:tblCellMar>
        </w:tblPrEx>
        <w:trPr>
          <w:trHeight w:val="1507"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机动车停放服务收费</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《价格法》《山西省定价目录（2018年版）》</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县价格主管部门</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阳发改审字〔2018〕12号</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阳发改字</w:t>
            </w:r>
            <w:r>
              <w:rPr>
                <w:rFonts w:hint="eastAsia" w:ascii="仿宋_GB2312" w:hAnsi="仿宋_GB2312" w:eastAsia="仿宋_GB2312" w:cs="仿宋_GB2312"/>
                <w:color w:val="000000"/>
                <w:kern w:val="0"/>
                <w:sz w:val="21"/>
                <w:szCs w:val="21"/>
              </w:rPr>
              <w:t>〔20</w:t>
            </w:r>
            <w:r>
              <w:rPr>
                <w:rFonts w:hint="eastAsia" w:ascii="仿宋_GB2312" w:hAnsi="仿宋_GB2312" w:eastAsia="仿宋_GB2312" w:cs="仿宋_GB2312"/>
                <w:color w:val="000000"/>
                <w:kern w:val="0"/>
                <w:sz w:val="21"/>
                <w:szCs w:val="21"/>
                <w:lang w:val="en-US" w:eastAsia="zh-CN"/>
              </w:rPr>
              <w:t>21</w:t>
            </w: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201</w:t>
            </w:r>
            <w:r>
              <w:rPr>
                <w:rFonts w:hint="eastAsia" w:ascii="仿宋_GB2312" w:hAnsi="仿宋_GB2312" w:eastAsia="仿宋_GB2312" w:cs="仿宋_GB2312"/>
                <w:color w:val="000000"/>
                <w:kern w:val="0"/>
                <w:sz w:val="21"/>
                <w:szCs w:val="21"/>
              </w:rPr>
              <w:t>号</w:t>
            </w:r>
          </w:p>
          <w:p>
            <w:pPr>
              <w:widowControl/>
              <w:tabs>
                <w:tab w:val="center" w:pos="1620"/>
                <w:tab w:val="right" w:pos="3120"/>
              </w:tabs>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ab/>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各停存车</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收费单位</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18"/>
                <w:szCs w:val="18"/>
              </w:rPr>
              <w:t>范围：具有自然垄断经营和公益性特征的机动车停车设施服务收</w:t>
            </w:r>
            <w:r>
              <w:rPr>
                <w:rFonts w:hint="eastAsia" w:ascii="仿宋_GB2312" w:hAnsi="仿宋_GB2312" w:eastAsia="仿宋_GB2312" w:cs="仿宋_GB2312"/>
                <w:color w:val="000000"/>
                <w:kern w:val="0"/>
                <w:sz w:val="18"/>
                <w:szCs w:val="18"/>
                <w:lang w:eastAsia="zh-CN"/>
              </w:rPr>
              <w:t>费。</w:t>
            </w:r>
            <w:r>
              <w:rPr>
                <w:rFonts w:hint="eastAsia" w:ascii="仿宋_GB2312" w:hAnsi="仿宋_GB2312" w:eastAsia="仿宋_GB2312" w:cs="仿宋_GB2312"/>
                <w:color w:val="000000"/>
                <w:kern w:val="0"/>
                <w:sz w:val="18"/>
                <w:szCs w:val="18"/>
              </w:rPr>
              <w:t>具备业主与物业服务企业、停车服务企业协商议价条件的住宅小区停车收费除外</w:t>
            </w:r>
          </w:p>
        </w:tc>
      </w:tr>
      <w:tr>
        <w:tblPrEx>
          <w:tblCellMar>
            <w:top w:w="15" w:type="dxa"/>
            <w:left w:w="15" w:type="dxa"/>
            <w:bottom w:w="15" w:type="dxa"/>
            <w:right w:w="15" w:type="dxa"/>
          </w:tblCellMar>
        </w:tblPrEx>
        <w:trPr>
          <w:trHeight w:val="695"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物业服务收费</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《价格法》《山西省定价目录（2018年版》</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市价格主管部门</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会同市住建局</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阳价字〔2013〕61号</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 阳发改字〔2016〕153号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各物业服务 企  业</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范围：住宅小区前期物业和保障性住房小区物业服务</w:t>
            </w:r>
          </w:p>
        </w:tc>
      </w:tr>
      <w:tr>
        <w:tblPrEx>
          <w:tblCellMar>
            <w:top w:w="15" w:type="dxa"/>
            <w:left w:w="15" w:type="dxa"/>
            <w:bottom w:w="15" w:type="dxa"/>
            <w:right w:w="15" w:type="dxa"/>
          </w:tblCellMar>
        </w:tblPrEx>
        <w:trPr>
          <w:trHeight w:val="569"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生活垃圾处理收费</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《价格法》《山西省定价目录（2018年版）》</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县价格主管部门</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阳发改字</w:t>
            </w: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2020</w:t>
            </w: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168</w:t>
            </w:r>
            <w:r>
              <w:rPr>
                <w:rFonts w:hint="eastAsia" w:ascii="仿宋_GB2312" w:hAnsi="仿宋_GB2312" w:eastAsia="仿宋_GB2312" w:cs="仿宋_GB2312"/>
                <w:color w:val="000000"/>
                <w:kern w:val="0"/>
                <w:sz w:val="21"/>
                <w:szCs w:val="21"/>
              </w:rPr>
              <w:t>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县环卫站</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p>
        </w:tc>
      </w:tr>
      <w:tr>
        <w:tblPrEx>
          <w:tblCellMar>
            <w:top w:w="15" w:type="dxa"/>
            <w:left w:w="15" w:type="dxa"/>
            <w:bottom w:w="15" w:type="dxa"/>
            <w:right w:w="15" w:type="dxa"/>
          </w:tblCellMar>
        </w:tblPrEx>
        <w:trPr>
          <w:trHeight w:val="585"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县级污水处理收费</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《价格法》《山西省定价目录（2018年版）》</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县价格主管部门</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阳发改字〔20</w:t>
            </w:r>
            <w:r>
              <w:rPr>
                <w:rFonts w:hint="eastAsia" w:ascii="仿宋_GB2312" w:hAnsi="仿宋_GB2312" w:eastAsia="仿宋_GB2312" w:cs="仿宋_GB2312"/>
                <w:color w:val="000000"/>
                <w:kern w:val="0"/>
                <w:sz w:val="21"/>
                <w:szCs w:val="21"/>
                <w:lang w:val="en-US" w:eastAsia="zh-CN"/>
              </w:rPr>
              <w:t>20</w:t>
            </w: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180</w:t>
            </w:r>
            <w:r>
              <w:rPr>
                <w:rFonts w:hint="eastAsia" w:ascii="仿宋_GB2312" w:hAnsi="仿宋_GB2312" w:eastAsia="仿宋_GB2312" w:cs="仿宋_GB2312"/>
                <w:color w:val="000000"/>
                <w:kern w:val="0"/>
                <w:sz w:val="21"/>
                <w:szCs w:val="21"/>
              </w:rPr>
              <w:t>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县自来水</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公司 （代征）</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p>
        </w:tc>
      </w:tr>
      <w:tr>
        <w:tblPrEx>
          <w:tblCellMar>
            <w:top w:w="15" w:type="dxa"/>
            <w:left w:w="15" w:type="dxa"/>
            <w:bottom w:w="15" w:type="dxa"/>
            <w:right w:w="15" w:type="dxa"/>
          </w:tblCellMar>
        </w:tblPrEx>
        <w:trPr>
          <w:trHeight w:val="1198"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汽车客运站服务收费</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《价格法》《山西省定价目录（2018年版）》</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县价格主管部门</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晋交运字〔2002〕294号   </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晋市发改价管发〔2017〕299号</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晋市发改价管发〔2017〕422号</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晋市价服审字〔2007〕47号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汽车客运站</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定价范围为客运代理费、客车发班费、车辆安全服务费、退票费和旅客站务费</w:t>
            </w:r>
          </w:p>
        </w:tc>
      </w:tr>
      <w:tr>
        <w:tblPrEx>
          <w:tblCellMar>
            <w:top w:w="15" w:type="dxa"/>
            <w:left w:w="15" w:type="dxa"/>
            <w:bottom w:w="15" w:type="dxa"/>
            <w:right w:w="15" w:type="dxa"/>
          </w:tblCellMar>
        </w:tblPrEx>
        <w:trPr>
          <w:trHeight w:val="312" w:hRule="atLeast"/>
          <w:jc w:val="center"/>
        </w:trPr>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w:t>
            </w:r>
          </w:p>
        </w:tc>
        <w:tc>
          <w:tcPr>
            <w:tcW w:w="264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道路班车客运票价，农村道路客运票价，燃油附加费</w:t>
            </w:r>
          </w:p>
        </w:tc>
        <w:tc>
          <w:tcPr>
            <w:tcW w:w="276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《价格法》《山西省定价目录（2018）版》</w:t>
            </w:r>
          </w:p>
        </w:tc>
        <w:tc>
          <w:tcPr>
            <w:tcW w:w="1987"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县价格主管部门</w:t>
            </w:r>
          </w:p>
        </w:tc>
        <w:tc>
          <w:tcPr>
            <w:tcW w:w="31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晋交综运〔2011〕509号      </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晋价服字〔2009〕157号     </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晋市发改价管发〔2017〕299号</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晋市发改价管发〔2017〕422号</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阳价字〔2012〕28号</w:t>
            </w:r>
          </w:p>
        </w:tc>
        <w:tc>
          <w:tcPr>
            <w:tcW w:w="15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客运经营者</w:t>
            </w:r>
          </w:p>
        </w:tc>
        <w:tc>
          <w:tcPr>
            <w:tcW w:w="25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竞争性线路及领域除外</w:t>
            </w:r>
          </w:p>
        </w:tc>
      </w:tr>
      <w:tr>
        <w:tblPrEx>
          <w:tblCellMar>
            <w:top w:w="15" w:type="dxa"/>
            <w:left w:w="15" w:type="dxa"/>
            <w:bottom w:w="15" w:type="dxa"/>
            <w:right w:w="15" w:type="dxa"/>
          </w:tblCellMar>
        </w:tblPrEx>
        <w:trPr>
          <w:trHeight w:val="998" w:hRule="atLeast"/>
          <w:jc w:val="center"/>
        </w:trPr>
        <w:tc>
          <w:tcPr>
            <w:tcW w:w="6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p>
        </w:tc>
        <w:tc>
          <w:tcPr>
            <w:tcW w:w="264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p>
        </w:tc>
        <w:tc>
          <w:tcPr>
            <w:tcW w:w="276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p>
        </w:tc>
        <w:tc>
          <w:tcPr>
            <w:tcW w:w="198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p>
        </w:tc>
        <w:tc>
          <w:tcPr>
            <w:tcW w:w="315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p>
        </w:tc>
        <w:tc>
          <w:tcPr>
            <w:tcW w:w="256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p>
        </w:tc>
      </w:tr>
      <w:tr>
        <w:tblPrEx>
          <w:tblCellMar>
            <w:top w:w="15" w:type="dxa"/>
            <w:left w:w="15" w:type="dxa"/>
            <w:bottom w:w="15" w:type="dxa"/>
            <w:right w:w="15" w:type="dxa"/>
          </w:tblCellMar>
        </w:tblPrEx>
        <w:trPr>
          <w:trHeight w:val="1121"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城市公共汽车票价</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《价格法》《山西省定价目录（2018年版》</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县价格主管部门</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阳价字〔2000〕48号</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阳价字〔2004〕8号</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阳价字〔2006〕36号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城市公共交通经营机构</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p>
        </w:tc>
      </w:tr>
      <w:tr>
        <w:tblPrEx>
          <w:tblCellMar>
            <w:top w:w="15" w:type="dxa"/>
            <w:left w:w="15" w:type="dxa"/>
            <w:bottom w:w="15" w:type="dxa"/>
            <w:right w:w="15" w:type="dxa"/>
          </w:tblCellMar>
        </w:tblPrEx>
        <w:trPr>
          <w:trHeight w:val="995"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客运出租车运价、燃油</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附加费</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《价格法》《山西省定价目录（2018年版》</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县价格主管部门</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阳价字〔2013〕7号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出租车经营者</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已形成市场竞争的小城市除外、网络预约出租车除外</w:t>
            </w:r>
          </w:p>
        </w:tc>
      </w:tr>
      <w:tr>
        <w:tblPrEx>
          <w:tblCellMar>
            <w:top w:w="15" w:type="dxa"/>
            <w:left w:w="15" w:type="dxa"/>
            <w:bottom w:w="15" w:type="dxa"/>
            <w:right w:w="15" w:type="dxa"/>
          </w:tblCellMar>
        </w:tblPrEx>
        <w:trPr>
          <w:trHeight w:val="86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9</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县级政府投资兴办的养老</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机构床位费、护理费</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《价格法》《山西省定价目录（2018年版）》</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县价格主管部门</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政府投资兴办的养老服务机构</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p>
        </w:tc>
      </w:tr>
      <w:tr>
        <w:tblPrEx>
          <w:tblCellMar>
            <w:top w:w="15" w:type="dxa"/>
            <w:left w:w="15" w:type="dxa"/>
            <w:bottom w:w="15" w:type="dxa"/>
            <w:right w:w="15" w:type="dxa"/>
          </w:tblCellMar>
        </w:tblPrEx>
        <w:trPr>
          <w:trHeight w:val="1091"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10</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殡葬基本服务收费</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《价格法》《山西省定价目录（2018年版）》</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县价格主管部门</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殡葬机构</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定价范围为遗体接运（含抬尸、消毒）存放（冷藏）火化、骨灰寄存</w:t>
            </w:r>
          </w:p>
        </w:tc>
      </w:tr>
      <w:tr>
        <w:tblPrEx>
          <w:tblCellMar>
            <w:top w:w="15" w:type="dxa"/>
            <w:left w:w="15" w:type="dxa"/>
            <w:bottom w:w="15" w:type="dxa"/>
            <w:right w:w="15" w:type="dxa"/>
          </w:tblCellMar>
        </w:tblPrEx>
        <w:trPr>
          <w:trHeight w:val="1091"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11</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有线电视收费</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《价格法》《山西省定价目录（2018年版）》</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省价格主管部门</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晋价服字〔2006〕221号</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晋发改服价发〔2017〕405号</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晋发改服价发〔2017〕601号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有线电视网络经营者</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p>
        </w:tc>
      </w:tr>
      <w:tr>
        <w:tblPrEx>
          <w:tblCellMar>
            <w:top w:w="15" w:type="dxa"/>
            <w:left w:w="15" w:type="dxa"/>
            <w:bottom w:w="15" w:type="dxa"/>
            <w:right w:w="15" w:type="dxa"/>
          </w:tblCellMar>
        </w:tblPrEx>
        <w:trPr>
          <w:trHeight w:val="655"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12</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电动汽车充换电服务</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收费标准</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《价格法》《山西省定价目录（2018年版）》</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市价格主管部门</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晋市发改价管发〔2017〕286号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充电桩企业</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p>
        </w:tc>
      </w:tr>
      <w:tr>
        <w:tblPrEx>
          <w:tblCellMar>
            <w:top w:w="15" w:type="dxa"/>
            <w:left w:w="15" w:type="dxa"/>
            <w:bottom w:w="15" w:type="dxa"/>
            <w:right w:w="15" w:type="dxa"/>
          </w:tblCellMar>
        </w:tblPrEx>
        <w:trPr>
          <w:trHeight w:val="876"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13</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司法鉴定服务收费</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《价格法》《山西省定价目录（2018年版）》</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省价格主管部门会同省司法主管部门</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晋发改价格发〔2016〕145号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司法鉴定机构</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p>
        </w:tc>
      </w:tr>
      <w:tr>
        <w:tblPrEx>
          <w:tblCellMar>
            <w:top w:w="15" w:type="dxa"/>
            <w:left w:w="15" w:type="dxa"/>
            <w:bottom w:w="15" w:type="dxa"/>
            <w:right w:w="15" w:type="dxa"/>
          </w:tblCellMar>
        </w:tblPrEx>
        <w:trPr>
          <w:trHeight w:val="904"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14</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公证服务收费</w:t>
            </w:r>
          </w:p>
        </w:tc>
        <w:tc>
          <w:tcPr>
            <w:tcW w:w="27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《价格法》《山西省定价目录（2018年版）》</w:t>
            </w:r>
          </w:p>
        </w:tc>
        <w:tc>
          <w:tcPr>
            <w:tcW w:w="198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省价格主管部门会同省司法主管部门</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晋发改价格发〔2016〕147号</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公证机构</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仿宋_GB2312" w:hAnsi="仿宋_GB2312" w:eastAsia="仿宋_GB2312" w:cs="仿宋_GB2312"/>
                <w:color w:val="000000"/>
                <w:kern w:val="0"/>
                <w:sz w:val="21"/>
                <w:szCs w:val="21"/>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24D80"/>
    <w:rsid w:val="28524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2022-01-04T09:04:00Z</dcterms:created>
  <dc:creator>Administrator</dc:creator>
  <cp:lastModifiedBy>Administrator</cp:lastModifiedBy>
  <dcterms:modified xsi:type="dcterms:W3CDTF">2022-01-04T09:05:19Z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35C79FF5F2BF43DFB4AD9050357909EE</vt:lpwstr>
  </property>
</Properties>
</file>