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车辆合法来源证明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乡（镇）便民服务中心：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我社区（村）村民：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，报废摩托车发动机号：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，车架号：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，车辆号牌：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，系其本人所有。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120" w:hanging="5120" w:hanging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年 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ODI0OGQ5M2VkYzQwYWYzNzA4MDAwZjVkZjVlOTQifQ=="/>
  </w:docVars>
  <w:rsids>
    <w:rsidRoot w:val="00000000"/>
    <w:rsid w:val="65F1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2024-01-08T07:49:41Z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2D55724429BB4865A2AE2465781B7358_12</vt:lpwstr>
  </property>
</Properties>
</file>