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color w:val="auto"/>
          <w:u w:val="single"/>
          <w:lang w:val="en-US" w:eastAsia="zh-CN"/>
        </w:rPr>
      </w:pPr>
      <w:r>
        <w:rPr>
          <w:rFonts w:hint="eastAsia"/>
          <w:color w:val="auto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44"/>
          <w:szCs w:val="44"/>
          <w:u w:val="single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single"/>
          <w:lang w:val="en-US" w:eastAsia="zh-CN"/>
        </w:rPr>
        <w:t xml:space="preserve">阳城县民政局 </w:t>
      </w:r>
      <w:r>
        <w:rPr>
          <w:rFonts w:hint="eastAsia" w:ascii="宋体" w:hAnsi="宋体" w:eastAsia="宋体" w:cs="宋体"/>
          <w:color w:val="auto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/>
          <w:color w:val="auto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 xml:space="preserve">                                    B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县政协十五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126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提案的答复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王兵红、谢海鹏委员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您提出的关于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将居民小区纳入社区管理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提案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收悉。现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复如下：</w:t>
      </w:r>
    </w:p>
    <w:p>
      <w:pPr>
        <w:pStyle w:val="5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75" w:beforeAutospacing="0" w:after="75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近年来，随着我县经济社会发展和城市化进程的推进，催生了城市建设管理的许多新情况、新矛盾、新问题，而“村改社区”工作不彻底、不完善，严重制约着城市管理水平和公共服务能力，尤其是面对新冠疫情这类突发性重大事件时，社区治理缺陷就更加凸显。为此，在今年县委“抓党建促基层治理能力提升”专项行动中，由县民政局牵头成立了“村改社区”工作专班，推动社区管理工作逐步走向规范化。</w:t>
      </w:r>
    </w:p>
    <w:p>
      <w:pPr>
        <w:pStyle w:val="5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75" w:beforeAutospacing="0" w:after="75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一、我县社区基本情况</w:t>
      </w:r>
    </w:p>
    <w:p>
      <w:pPr>
        <w:pStyle w:val="5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75" w:beforeAutospacing="0" w:after="75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目前，我县共有11个社区，主要分为以下几类：</w:t>
      </w: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一是易地扶贫搬迁安置社区1个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，即芹安社区。这也是我县唯一一个按城市社区标准建设的社区。</w:t>
      </w: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二是挂牌社区5个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，即东关社区、南关社区、西关社区、水村社区、鸣凤社区。</w:t>
      </w: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三是行政村合并后新成立社区4个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，即：下李丘社区、荪庄社区、下芹社区、润城镇洎水新城社区。</w:t>
      </w:r>
      <w:r>
        <w:rPr>
          <w:rFonts w:hint="eastAsia" w:ascii="仿宋_GB2312" w:hAnsi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四是单位社区1个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，即：八甲口社区。</w:t>
      </w:r>
    </w:p>
    <w:p>
      <w:pPr>
        <w:pStyle w:val="5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75" w:beforeAutospacing="0" w:after="75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二、我县社区运行现状</w:t>
      </w:r>
    </w:p>
    <w:p>
      <w:pPr>
        <w:pStyle w:val="5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75" w:beforeAutospacing="0" w:after="75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我县的社区是在没有妥善解决户籍、土地，农村集体资产改制不彻底的情况下挂牌成立的，经济和服务职能未剥离开，仍然是以村民委员会的管理模式在运行，主要管理和服务于户籍在本村的村民，没有将辖区范围内的商品住宅小区和单位小区纳入管理范围，导致这部分外来居住人口不能平等享受社区公共服务。</w:t>
      </w:r>
    </w:p>
    <w:p>
      <w:pPr>
        <w:pStyle w:val="5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75" w:beforeAutospacing="0" w:after="75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三、社区建设推进情况和方向目标</w:t>
      </w:r>
    </w:p>
    <w:p>
      <w:pPr>
        <w:pStyle w:val="5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75" w:beforeAutospacing="0" w:after="75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今年以来，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民政局把规范“村改社区”作为重点任务来谋划，通过学习、借鉴先进地区的经验做法，结合县情实际,起草了《关于加强党建引领规范“村改社区”工作的实施方案》，明确“村改社区”的基本原则、条件程序、实施范围、实施步骤以及相关单位的职责分工等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并多次组织凤城镇政府和县委组织部、财政、公安、人社、住建、自然资源、农业农村等相关单位召开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工作协调会，对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方案开展讨论研究，就阶段性工作进行安排部署，重点解决社区的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范围划分、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户籍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、资产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处置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、社保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、市政设施、工作人员及经费保障等问题。目前，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各单位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已经拿出了初步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方案和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意见。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下一步，县民政局将加强工作指导，严把“村改社区”原则、程序，指导凤城镇政府合理划分设置社区范围，协调相关单位落实好各项政策，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逐步规范和加强社区管理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一是加强组织领导。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成立以县委书记、县长为“双组长”的社区建设工作领导组，加强对我县社区建设的组织领导，同时，相关职能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也要成立“一把手”为组长的工作专班，明确分管领导、具体承办人，压紧压实责任，共同推进“村改社区”工作。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-SA"/>
        </w:rPr>
        <w:t>二是合理设置社区。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指导凤城镇政府充分考虑公共服务资源配置和人口规模、管理幅度等因素，按照便于管理、便于服务、便于居民自治的原则，科学合理划分社区范围，要将已建成的住宅小区纳入其中，可适当增加社区数量，以减轻原有社区的承载量，实现精细化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-SA"/>
        </w:rPr>
        <w:t>三是召开动员会议。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在确定社区设置划分范围后，及时召开全县动员部署会，印发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《关于加强党建引领规范“村改社区”工作的实施方案》，建立工作调度会议机制，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-SA"/>
        </w:rPr>
        <w:t>按照相关步骤和程序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推动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-SA"/>
        </w:rPr>
        <w:t>各项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工作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-SA"/>
        </w:rPr>
        <w:t>落实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四是做好宣传发动。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通过多种形式，学习贯彻相关文件和政策精神，广泛宣传“村改社区”工作的重要意义，充分保障涉改村村民的利益，调动村干部和群众的积极性，为规范“村改社区”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营造良好的社会氛围。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感谢您对社区建设工作的关心和支持，希望您继续关注我县社区建设工作，欢迎今后提出更多宝贵意见。</w:t>
      </w:r>
    </w:p>
    <w:p>
      <w:pPr>
        <w:pStyle w:val="2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分管副县长：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单位负责人：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承办人员：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联系电话：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阳城县民政局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/>
        <w:jc w:val="right"/>
        <w:textAlignment w:val="auto"/>
        <w:outlineLvl w:val="9"/>
      </w:pPr>
      <w:r>
        <w:rPr>
          <w:rFonts w:hint="eastAsia" w:ascii="仿宋_GB2312" w:hAnsi="仿宋_GB2312" w:cs="仿宋_GB2312"/>
          <w:color w:va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2022年</w:t>
      </w:r>
      <w:r>
        <w:rPr>
          <w:rFonts w:hint="eastAsia" w:ascii="仿宋_GB2312" w:hAnsi="仿宋_GB2312" w:cs="仿宋_GB2312"/>
          <w:color w:val="auto"/>
          <w:lang w:val="en-US" w:eastAsia="zh-CN"/>
        </w:rPr>
        <w:t xml:space="preserve"> 8 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月</w:t>
      </w:r>
      <w:r>
        <w:rPr>
          <w:rFonts w:hint="eastAsia" w:ascii="仿宋_GB2312" w:hAnsi="仿宋_GB2312" w:cs="仿宋_GB2312"/>
          <w:color w:val="auto"/>
          <w:lang w:val="en-US" w:eastAsia="zh-CN"/>
        </w:rPr>
        <w:t xml:space="preserve"> 8 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日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仿宋_GB2312" w:cs="仿宋_GB2312"/>
        <w:kern w:val="2"/>
        <w:sz w:val="18"/>
        <w:szCs w:val="3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YjFjNjJlMDIxMGZmM2NiOGZkMGI5MzQ3NDM1ZDIifQ=="/>
  </w:docVars>
  <w:rsids>
    <w:rsidRoot w:val="05F15A2C"/>
    <w:rsid w:val="05F15A2C"/>
    <w:rsid w:val="17117999"/>
    <w:rsid w:val="20450B35"/>
    <w:rsid w:val="27BA3C3D"/>
    <w:rsid w:val="4067177B"/>
    <w:rsid w:val="46504C00"/>
    <w:rsid w:val="46671800"/>
    <w:rsid w:val="51716FC6"/>
    <w:rsid w:val="584F7635"/>
    <w:rsid w:val="61B52F7C"/>
    <w:rsid w:val="67667A6C"/>
    <w:rsid w:val="6C8964D0"/>
    <w:rsid w:val="6FE21745"/>
    <w:rsid w:val="74B433A0"/>
    <w:rsid w:val="75DC66FA"/>
    <w:rsid w:val="7DB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rFonts w:cs="Times New Roman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1414</Words>
  <Characters>1420</Characters>
  <Lines>0</Lines>
  <Paragraphs>0</Paragraphs>
  <TotalTime>20</TotalTime>
  <ScaleCrop>false</ScaleCrop>
  <LinksUpToDate>false</LinksUpToDate>
  <CharactersWithSpaces>1529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2022-07-29T03:34:00Z</dcterms:created>
  <dc:creator>Administrator</dc:creator>
  <cp:lastModifiedBy>Administrator</cp:lastModifiedBy>
  <cp:lastPrinted>2022-08-16T02:25:00Z</cp:lastPrinted>
  <dcterms:modified xsi:type="dcterms:W3CDTF">2022-08-22T07:11:48Z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E4EFC60157134D029558BE9868FD1AFD</vt:lpwstr>
  </property>
</Properties>
</file>