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E0" w:rsidRDefault="00D710E0">
      <w:pPr>
        <w:pStyle w:val="FootnoteText"/>
      </w:pPr>
    </w:p>
    <w:p w:rsidR="00D710E0" w:rsidRDefault="00D710E0">
      <w:pPr>
        <w:pStyle w:val="FootnoteText"/>
      </w:pPr>
    </w:p>
    <w:p w:rsidR="00D710E0" w:rsidRDefault="00D710E0">
      <w:pPr>
        <w:pStyle w:val="FootnoteText"/>
      </w:pPr>
    </w:p>
    <w:p w:rsidR="00D710E0" w:rsidRDefault="00D710E0">
      <w:pPr>
        <w:overflowPunct w:val="0"/>
        <w:snapToGrid w:val="0"/>
        <w:spacing w:line="549" w:lineRule="atLeast"/>
        <w:jc w:val="center"/>
      </w:pPr>
    </w:p>
    <w:p w:rsidR="00D710E0" w:rsidRDefault="00D710E0">
      <w:pPr>
        <w:overflowPunct w:val="0"/>
        <w:snapToGrid w:val="0"/>
        <w:spacing w:line="569" w:lineRule="atLeast"/>
        <w:rPr>
          <w:sz w:val="32"/>
          <w:szCs w:val="40"/>
        </w:rPr>
      </w:pPr>
    </w:p>
    <w:p w:rsidR="00D710E0" w:rsidRDefault="00D710E0">
      <w:pPr>
        <w:pStyle w:val="BodyTextFirstIndent"/>
        <w:overflowPunct w:val="0"/>
      </w:pPr>
    </w:p>
    <w:p w:rsidR="00D710E0" w:rsidRDefault="00D710E0">
      <w:pPr>
        <w:overflowPunct w:val="0"/>
        <w:snapToGrid w:val="0"/>
        <w:spacing w:line="277" w:lineRule="atLeast"/>
      </w:pPr>
    </w:p>
    <w:p w:rsidR="00D710E0" w:rsidRDefault="00D710E0">
      <w:pPr>
        <w:overflowPunct w:val="0"/>
        <w:snapToGrid w:val="0"/>
        <w:spacing w:line="578" w:lineRule="atLeast"/>
        <w:rPr>
          <w:sz w:val="52"/>
          <w:szCs w:val="52"/>
        </w:rPr>
      </w:pPr>
      <w:r>
        <w:rPr>
          <w:sz w:val="72"/>
          <w:szCs w:val="72"/>
        </w:rPr>
        <w:t xml:space="preserve"> </w:t>
      </w:r>
    </w:p>
    <w:p w:rsidR="00D710E0" w:rsidRDefault="00D710E0">
      <w:pPr>
        <w:pStyle w:val="BodyTextFirstIndent"/>
        <w:overflowPunct w:val="0"/>
        <w:rPr>
          <w:sz w:val="24"/>
          <w:szCs w:val="24"/>
        </w:rPr>
      </w:pPr>
    </w:p>
    <w:p w:rsidR="00D710E0" w:rsidRDefault="00D710E0">
      <w:pPr>
        <w:pStyle w:val="BodyTextFirstIndent"/>
        <w:overflowPunct w:val="0"/>
        <w:rPr>
          <w:sz w:val="24"/>
          <w:szCs w:val="24"/>
        </w:rPr>
      </w:pPr>
    </w:p>
    <w:p w:rsidR="00D710E0" w:rsidRDefault="00D710E0">
      <w:pPr>
        <w:pStyle w:val="BodyTextFirstIndent"/>
        <w:overflowPunct w:val="0"/>
        <w:rPr>
          <w:sz w:val="24"/>
          <w:szCs w:val="24"/>
        </w:rPr>
      </w:pPr>
    </w:p>
    <w:p w:rsidR="00D710E0" w:rsidRDefault="00D710E0">
      <w:pPr>
        <w:pStyle w:val="BodyTextFirstIndent"/>
        <w:overflowPunct w:val="0"/>
        <w:rPr>
          <w:sz w:val="24"/>
          <w:szCs w:val="24"/>
        </w:rPr>
      </w:pPr>
    </w:p>
    <w:p w:rsidR="00D710E0" w:rsidRDefault="00D710E0">
      <w:pPr>
        <w:tabs>
          <w:tab w:val="left" w:pos="360"/>
          <w:tab w:val="left" w:pos="7560"/>
        </w:tabs>
        <w:overflowPunct w:val="0"/>
        <w:snapToGrid w:val="0"/>
        <w:spacing w:line="578" w:lineRule="atLeas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阳农字〔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104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D710E0" w:rsidRDefault="00D710E0">
      <w:pPr>
        <w:tabs>
          <w:tab w:val="left" w:pos="360"/>
          <w:tab w:val="left" w:pos="7560"/>
        </w:tabs>
        <w:overflowPunct w:val="0"/>
        <w:adjustRightInd w:val="0"/>
        <w:snapToGrid w:val="0"/>
        <w:spacing w:line="560" w:lineRule="exact"/>
        <w:rPr>
          <w:rFonts w:ascii="楷体_GB2312" w:eastAsia="楷体_GB2312"/>
          <w:sz w:val="32"/>
          <w:szCs w:val="32"/>
        </w:rPr>
      </w:pPr>
    </w:p>
    <w:p w:rsidR="00D710E0" w:rsidRDefault="00D710E0">
      <w:p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阳城县农业农村局</w:t>
      </w:r>
    </w:p>
    <w:p w:rsidR="00D710E0" w:rsidRDefault="00D710E0">
      <w:p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关于下拨</w:t>
      </w:r>
      <w:r>
        <w:rPr>
          <w:rFonts w:ascii="方正小标宋简体" w:eastAsia="方正小标宋简体" w:hAnsi="方正小标宋简体" w:cs="方正小标宋简体"/>
          <w:sz w:val="40"/>
          <w:szCs w:val="48"/>
        </w:rPr>
        <w:t>2021</w:t>
      </w: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年市级粮食产能项目资金的</w:t>
      </w:r>
    </w:p>
    <w:p w:rsidR="00D710E0" w:rsidRDefault="00D710E0">
      <w:p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通</w:t>
      </w:r>
      <w:r>
        <w:rPr>
          <w:rFonts w:ascii="方正小标宋简体" w:eastAsia="方正小标宋简体" w:hAnsi="方正小标宋简体" w:cs="方正小标宋简体"/>
          <w:sz w:val="40"/>
          <w:szCs w:val="48"/>
        </w:rPr>
        <w:t xml:space="preserve">    </w:t>
      </w: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知</w:t>
      </w:r>
    </w:p>
    <w:p w:rsidR="00D710E0" w:rsidRDefault="00D710E0"/>
    <w:p w:rsidR="00D710E0" w:rsidRDefault="00D710E0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阳城县析城山土特产开发有限公司、山西一和农业科技发展有限公司和阳城县惠民农场：</w:t>
      </w:r>
    </w:p>
    <w:p w:rsidR="00D710E0" w:rsidRDefault="00D710E0" w:rsidP="00EC6265">
      <w:pPr>
        <w:ind w:firstLineChars="200" w:firstLine="316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依据你们的验收申请，我局成立项目验收组，通过听取汇报、查看资料，结合项目实施过程中实地督查，以及对项目资金支持环节审查等方式对项目进行验收，</w:t>
      </w:r>
      <w:r>
        <w:rPr>
          <w:rFonts w:ascii="仿宋_GB2312" w:eastAsia="仿宋_GB2312" w:hAnsi="仿宋_GB2312" w:cs="仿宋_GB2312"/>
          <w:sz w:val="32"/>
          <w:szCs w:val="40"/>
        </w:rPr>
        <w:t>4</w:t>
      </w:r>
      <w:r>
        <w:rPr>
          <w:rFonts w:ascii="仿宋_GB2312" w:eastAsia="仿宋_GB2312" w:hAnsi="仿宋_GB2312" w:cs="仿宋_GB2312" w:hint="eastAsia"/>
          <w:sz w:val="32"/>
          <w:szCs w:val="40"/>
        </w:rPr>
        <w:t>个示范片建设内容、资金使用基本符合项目方案要求，验收组一致同意通过验收。现将</w:t>
      </w:r>
      <w:r>
        <w:rPr>
          <w:rFonts w:ascii="仿宋_GB2312" w:eastAsia="仿宋_GB2312" w:hAnsi="仿宋_GB2312" w:cs="仿宋_GB2312"/>
          <w:sz w:val="32"/>
          <w:szCs w:val="40"/>
        </w:rPr>
        <w:t>4</w:t>
      </w:r>
      <w:r>
        <w:rPr>
          <w:rFonts w:ascii="仿宋_GB2312" w:eastAsia="仿宋_GB2312" w:hAnsi="仿宋_GB2312" w:cs="仿宋_GB2312" w:hint="eastAsia"/>
          <w:sz w:val="32"/>
          <w:szCs w:val="40"/>
        </w:rPr>
        <w:t>个</w:t>
      </w:r>
      <w:r>
        <w:rPr>
          <w:rFonts w:ascii="仿宋_GB2312" w:eastAsia="仿宋_GB2312" w:hAnsi="仿宋_GB2312" w:cs="仿宋_GB2312"/>
          <w:sz w:val="32"/>
          <w:szCs w:val="40"/>
        </w:rPr>
        <w:t>500</w:t>
      </w:r>
      <w:r>
        <w:rPr>
          <w:rFonts w:ascii="仿宋_GB2312" w:eastAsia="仿宋_GB2312" w:hAnsi="仿宋_GB2312" w:cs="仿宋_GB2312" w:hint="eastAsia"/>
          <w:sz w:val="32"/>
          <w:szCs w:val="40"/>
        </w:rPr>
        <w:t>亩的谷子生产示范基地示范片建设资金</w:t>
      </w:r>
      <w:r>
        <w:rPr>
          <w:rFonts w:ascii="仿宋_GB2312" w:eastAsia="仿宋_GB2312" w:hAnsi="仿宋_GB2312" w:cs="仿宋_GB2312"/>
          <w:sz w:val="32"/>
          <w:szCs w:val="40"/>
        </w:rPr>
        <w:t>50</w:t>
      </w:r>
      <w:r>
        <w:rPr>
          <w:rFonts w:ascii="仿宋_GB2312" w:eastAsia="仿宋_GB2312" w:hAnsi="仿宋_GB2312" w:cs="仿宋_GB2312" w:hint="eastAsia"/>
          <w:sz w:val="32"/>
          <w:szCs w:val="40"/>
        </w:rPr>
        <w:t>万元下拨给你们。</w:t>
      </w:r>
    </w:p>
    <w:p w:rsidR="00D710E0" w:rsidRDefault="00D710E0" w:rsidP="008B77DF">
      <w:pPr>
        <w:ind w:firstLineChars="200" w:firstLine="31680"/>
        <w:rPr>
          <w:rFonts w:ascii="仿宋_GB2312" w:eastAsia="仿宋_GB2312" w:hAnsi="仿宋_GB2312" w:cs="仿宋_GB2312"/>
          <w:sz w:val="32"/>
          <w:szCs w:val="40"/>
        </w:rPr>
        <w:sectPr w:rsidR="00D710E0">
          <w:pgSz w:w="11906" w:h="16838"/>
          <w:pgMar w:top="1440" w:right="1800" w:bottom="1440" w:left="1800" w:header="851" w:footer="1077" w:gutter="0"/>
          <w:pgNumType w:fmt="numberInDash" w:start="2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40"/>
        </w:rPr>
        <w:t>资金到位后，要严格按照项目资金管理办法和项目实施</w:t>
      </w:r>
    </w:p>
    <w:p w:rsidR="00D710E0" w:rsidRDefault="00D710E0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方案，专款专用，专项核算，安全有效使用。对于项目购置的植保杀虫灯等设备，要纳入固定资产管理，确保管好、用好，发挥最大功效。</w:t>
      </w:r>
    </w:p>
    <w:p w:rsidR="00D710E0" w:rsidRDefault="00D710E0" w:rsidP="00EC6265">
      <w:pPr>
        <w:ind w:firstLineChars="200" w:firstLine="31680"/>
        <w:rPr>
          <w:rFonts w:ascii="仿宋_GB2312" w:eastAsia="仿宋_GB2312" w:hAnsi="仿宋_GB2312" w:cs="仿宋_GB2312"/>
          <w:sz w:val="32"/>
          <w:szCs w:val="40"/>
        </w:rPr>
      </w:pPr>
    </w:p>
    <w:p w:rsidR="00D710E0" w:rsidRDefault="00D710E0" w:rsidP="00EC6265">
      <w:pPr>
        <w:ind w:firstLineChars="200" w:firstLine="316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附件∶</w:t>
      </w:r>
      <w:r>
        <w:rPr>
          <w:rFonts w:ascii="仿宋_GB2312" w:eastAsia="仿宋_GB2312" w:hAnsi="仿宋_GB2312" w:cs="仿宋_GB2312"/>
          <w:sz w:val="32"/>
          <w:szCs w:val="40"/>
        </w:rPr>
        <w:t>2021</w:t>
      </w:r>
      <w:r>
        <w:rPr>
          <w:rFonts w:ascii="仿宋_GB2312" w:eastAsia="仿宋_GB2312" w:hAnsi="仿宋_GB2312" w:cs="仿宋_GB2312" w:hint="eastAsia"/>
          <w:sz w:val="32"/>
          <w:szCs w:val="40"/>
        </w:rPr>
        <w:t>年市级粮食产能项目资金下拨表</w:t>
      </w:r>
    </w:p>
    <w:p w:rsidR="00D710E0" w:rsidRDefault="00D710E0" w:rsidP="00EC6265">
      <w:pPr>
        <w:ind w:firstLineChars="200" w:firstLine="316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sz w:val="32"/>
          <w:szCs w:val="40"/>
        </w:rPr>
        <w:t xml:space="preserve"> </w:t>
      </w:r>
    </w:p>
    <w:p w:rsidR="00D710E0" w:rsidRDefault="00D710E0" w:rsidP="00EC6265">
      <w:pPr>
        <w:ind w:firstLineChars="200" w:firstLine="31680"/>
        <w:rPr>
          <w:rFonts w:ascii="仿宋_GB2312" w:eastAsia="仿宋_GB2312" w:hAnsi="仿宋_GB2312" w:cs="仿宋_GB2312"/>
          <w:sz w:val="32"/>
          <w:szCs w:val="40"/>
        </w:rPr>
      </w:pPr>
    </w:p>
    <w:p w:rsidR="00D710E0" w:rsidRDefault="00D710E0" w:rsidP="00EC6265">
      <w:pPr>
        <w:spacing w:line="500" w:lineRule="exact"/>
        <w:ind w:leftChars="1700" w:left="3168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阳城县农业农村局</w:t>
      </w:r>
    </w:p>
    <w:p w:rsidR="00D710E0" w:rsidRDefault="00D710E0" w:rsidP="00EC6265">
      <w:pPr>
        <w:spacing w:line="500" w:lineRule="exact"/>
        <w:ind w:leftChars="1700" w:left="31680"/>
        <w:jc w:val="center"/>
        <w:rPr>
          <w:rFonts w:ascii="仿宋_GB2312" w:eastAsia="仿宋_GB2312" w:hAnsi="仿宋_GB2312" w:cs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1"/>
          <w:attr w:name="Year" w:val="2021"/>
        </w:smartTagPr>
        <w:r>
          <w:rPr>
            <w:rFonts w:ascii="仿宋_GB2312" w:eastAsia="仿宋_GB2312" w:hAnsi="仿宋_GB2312" w:cs="仿宋_GB2312"/>
            <w:sz w:val="32"/>
            <w:szCs w:val="32"/>
          </w:rPr>
          <w:t>2021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11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18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</w:p>
    <w:p w:rsidR="00D710E0" w:rsidRDefault="00D710E0" w:rsidP="00EC6265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40"/>
        </w:rPr>
        <w:sectPr w:rsidR="00D710E0">
          <w:footerReference w:type="default" r:id="rId6"/>
          <w:pgSz w:w="11906" w:h="16838"/>
          <w:pgMar w:top="1440" w:right="1800" w:bottom="1440" w:left="1800" w:header="851" w:footer="1077" w:gutter="0"/>
          <w:pgNumType w:fmt="numberInDash" w:start="2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（此件公开发布）</w:t>
      </w:r>
    </w:p>
    <w:p w:rsidR="00D710E0" w:rsidRDefault="00D710E0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  <w:r>
        <w:rPr>
          <w:rFonts w:ascii="黑体" w:eastAsia="黑体" w:hAnsi="黑体" w:cs="黑体"/>
          <w:sz w:val="32"/>
          <w:szCs w:val="40"/>
        </w:rPr>
        <w:t>:</w:t>
      </w:r>
    </w:p>
    <w:p w:rsidR="00D710E0" w:rsidRDefault="00D710E0">
      <w:p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rFonts w:ascii="方正小标宋简体" w:eastAsia="方正小标宋简体" w:hAnsi="方正小标宋简体" w:cs="方正小标宋简体"/>
          <w:sz w:val="40"/>
          <w:szCs w:val="48"/>
        </w:rPr>
        <w:t>2021</w:t>
      </w: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年市级粮食产能项目资金下拨表</w:t>
      </w:r>
    </w:p>
    <w:p w:rsidR="00D710E0" w:rsidRDefault="00D710E0">
      <w:pPr>
        <w:jc w:val="center"/>
        <w:rPr>
          <w:rFonts w:ascii="黑体" w:eastAsia="黑体" w:hAnsi="黑体" w:cs="黑体"/>
          <w:sz w:val="32"/>
          <w:szCs w:val="40"/>
        </w:rPr>
      </w:pPr>
    </w:p>
    <w:tbl>
      <w:tblPr>
        <w:tblW w:w="13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3"/>
        <w:gridCol w:w="2179"/>
        <w:gridCol w:w="1125"/>
        <w:gridCol w:w="1125"/>
        <w:gridCol w:w="6996"/>
      </w:tblGrid>
      <w:tr w:rsidR="00D710E0" w:rsidRPr="00F739E5" w:rsidTr="00F739E5">
        <w:trPr>
          <w:trHeight w:val="1426"/>
          <w:jc w:val="center"/>
        </w:trPr>
        <w:tc>
          <w:tcPr>
            <w:tcW w:w="1773" w:type="dxa"/>
            <w:vAlign w:val="center"/>
          </w:tcPr>
          <w:p w:rsidR="00D710E0" w:rsidRPr="00F739E5" w:rsidRDefault="00D710E0" w:rsidP="00F739E5">
            <w:pPr>
              <w:jc w:val="center"/>
              <w:rPr>
                <w:rFonts w:ascii="楷体_GB2312" w:eastAsia="楷体_GB2312" w:hAnsi="楷体_GB2312" w:cs="楷体_GB2312"/>
                <w:sz w:val="22"/>
                <w:szCs w:val="28"/>
              </w:rPr>
            </w:pPr>
            <w:r w:rsidRPr="00F739E5">
              <w:rPr>
                <w:rFonts w:ascii="楷体_GB2312" w:eastAsia="楷体_GB2312" w:hAnsi="楷体_GB2312" w:cs="楷体_GB2312" w:hint="eastAsia"/>
                <w:sz w:val="22"/>
                <w:szCs w:val="28"/>
              </w:rPr>
              <w:t>项目名称</w:t>
            </w:r>
          </w:p>
        </w:tc>
        <w:tc>
          <w:tcPr>
            <w:tcW w:w="2179" w:type="dxa"/>
            <w:vAlign w:val="center"/>
          </w:tcPr>
          <w:p w:rsidR="00D710E0" w:rsidRPr="00F739E5" w:rsidRDefault="00D710E0" w:rsidP="00F739E5">
            <w:pPr>
              <w:jc w:val="center"/>
              <w:rPr>
                <w:rFonts w:ascii="楷体_GB2312" w:eastAsia="楷体_GB2312" w:hAnsi="楷体_GB2312" w:cs="楷体_GB2312"/>
                <w:sz w:val="22"/>
                <w:szCs w:val="28"/>
              </w:rPr>
            </w:pPr>
            <w:r w:rsidRPr="00F739E5">
              <w:rPr>
                <w:rFonts w:ascii="楷体_GB2312" w:eastAsia="楷体_GB2312" w:hAnsi="楷体_GB2312" w:cs="楷体_GB2312" w:hint="eastAsia"/>
                <w:sz w:val="22"/>
                <w:szCs w:val="28"/>
              </w:rPr>
              <w:t>实施单位</w:t>
            </w:r>
          </w:p>
        </w:tc>
        <w:tc>
          <w:tcPr>
            <w:tcW w:w="1125" w:type="dxa"/>
            <w:vAlign w:val="center"/>
          </w:tcPr>
          <w:p w:rsidR="00D710E0" w:rsidRPr="00F739E5" w:rsidRDefault="00D710E0" w:rsidP="00F739E5">
            <w:pPr>
              <w:jc w:val="center"/>
              <w:rPr>
                <w:rFonts w:ascii="楷体_GB2312" w:eastAsia="楷体_GB2312" w:hAnsi="楷体_GB2312" w:cs="楷体_GB2312"/>
                <w:sz w:val="22"/>
                <w:szCs w:val="28"/>
              </w:rPr>
            </w:pPr>
            <w:r w:rsidRPr="00F739E5">
              <w:rPr>
                <w:rFonts w:ascii="楷体_GB2312" w:eastAsia="楷体_GB2312" w:hAnsi="楷体_GB2312" w:cs="楷体_GB2312" w:hint="eastAsia"/>
                <w:sz w:val="22"/>
                <w:szCs w:val="28"/>
              </w:rPr>
              <w:t>项目规模</w:t>
            </w:r>
          </w:p>
          <w:p w:rsidR="00D710E0" w:rsidRPr="00F739E5" w:rsidRDefault="00D710E0" w:rsidP="00F739E5">
            <w:pPr>
              <w:jc w:val="center"/>
              <w:rPr>
                <w:rFonts w:ascii="楷体_GB2312" w:eastAsia="楷体_GB2312" w:hAnsi="楷体_GB2312" w:cs="楷体_GB2312"/>
                <w:sz w:val="22"/>
                <w:szCs w:val="28"/>
              </w:rPr>
            </w:pPr>
            <w:r w:rsidRPr="00F739E5">
              <w:rPr>
                <w:rFonts w:ascii="楷体_GB2312" w:eastAsia="楷体_GB2312" w:hAnsi="楷体_GB2312" w:cs="楷体_GB2312" w:hint="eastAsia"/>
                <w:sz w:val="22"/>
                <w:szCs w:val="28"/>
              </w:rPr>
              <w:t>（亩）</w:t>
            </w:r>
          </w:p>
        </w:tc>
        <w:tc>
          <w:tcPr>
            <w:tcW w:w="1125" w:type="dxa"/>
            <w:vAlign w:val="center"/>
          </w:tcPr>
          <w:p w:rsidR="00D710E0" w:rsidRPr="00F739E5" w:rsidRDefault="00D710E0" w:rsidP="00F739E5">
            <w:pPr>
              <w:jc w:val="center"/>
              <w:rPr>
                <w:rFonts w:ascii="楷体_GB2312" w:eastAsia="楷体_GB2312" w:hAnsi="楷体_GB2312" w:cs="楷体_GB2312"/>
                <w:sz w:val="22"/>
                <w:szCs w:val="28"/>
              </w:rPr>
            </w:pPr>
            <w:r w:rsidRPr="00F739E5">
              <w:rPr>
                <w:rFonts w:ascii="楷体_GB2312" w:eastAsia="楷体_GB2312" w:hAnsi="楷体_GB2312" w:cs="楷体_GB2312" w:hint="eastAsia"/>
                <w:sz w:val="22"/>
                <w:szCs w:val="28"/>
              </w:rPr>
              <w:t>项目资金</w:t>
            </w:r>
          </w:p>
          <w:p w:rsidR="00D710E0" w:rsidRPr="00F739E5" w:rsidRDefault="00D710E0" w:rsidP="00F739E5">
            <w:pPr>
              <w:jc w:val="center"/>
              <w:rPr>
                <w:rFonts w:ascii="楷体_GB2312" w:eastAsia="楷体_GB2312" w:hAnsi="楷体_GB2312" w:cs="楷体_GB2312"/>
                <w:sz w:val="22"/>
                <w:szCs w:val="28"/>
              </w:rPr>
            </w:pPr>
            <w:r w:rsidRPr="00F739E5">
              <w:rPr>
                <w:rFonts w:ascii="楷体_GB2312" w:eastAsia="楷体_GB2312" w:hAnsi="楷体_GB2312" w:cs="楷体_GB2312" w:hint="eastAsia"/>
                <w:sz w:val="22"/>
                <w:szCs w:val="28"/>
              </w:rPr>
              <w:t>（万元）</w:t>
            </w:r>
          </w:p>
        </w:tc>
        <w:tc>
          <w:tcPr>
            <w:tcW w:w="6996" w:type="dxa"/>
            <w:vAlign w:val="center"/>
          </w:tcPr>
          <w:p w:rsidR="00D710E0" w:rsidRPr="00F739E5" w:rsidRDefault="00D710E0" w:rsidP="00F739E5">
            <w:pPr>
              <w:jc w:val="center"/>
              <w:rPr>
                <w:rFonts w:ascii="楷体_GB2312" w:eastAsia="楷体_GB2312" w:hAnsi="楷体_GB2312" w:cs="楷体_GB2312"/>
                <w:sz w:val="22"/>
                <w:szCs w:val="28"/>
              </w:rPr>
            </w:pPr>
            <w:r w:rsidRPr="00F739E5">
              <w:rPr>
                <w:rFonts w:ascii="楷体_GB2312" w:eastAsia="楷体_GB2312" w:hAnsi="楷体_GB2312" w:cs="楷体_GB2312" w:hint="eastAsia"/>
                <w:sz w:val="22"/>
                <w:szCs w:val="28"/>
              </w:rPr>
              <w:t>资金用途</w:t>
            </w:r>
          </w:p>
        </w:tc>
      </w:tr>
      <w:tr w:rsidR="00D710E0" w:rsidRPr="00F739E5" w:rsidTr="00F739E5">
        <w:trPr>
          <w:trHeight w:val="1426"/>
          <w:jc w:val="center"/>
        </w:trPr>
        <w:tc>
          <w:tcPr>
            <w:tcW w:w="1773" w:type="dxa"/>
            <w:vAlign w:val="center"/>
          </w:tcPr>
          <w:p w:rsidR="00D710E0" w:rsidRPr="00F739E5" w:rsidRDefault="00D710E0" w:rsidP="00F739E5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bookmarkStart w:id="0" w:name="_GoBack" w:colFirst="0" w:colLast="4"/>
            <w:r w:rsidRPr="00F739E5"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寺头－町店谷子生产示范基地</w:t>
            </w:r>
          </w:p>
        </w:tc>
        <w:tc>
          <w:tcPr>
            <w:tcW w:w="2179" w:type="dxa"/>
            <w:vAlign w:val="center"/>
          </w:tcPr>
          <w:p w:rsidR="00D710E0" w:rsidRPr="00F739E5" w:rsidRDefault="00D710E0" w:rsidP="00F739E5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 w:rsidRPr="00F739E5"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阳城县析城山土特产开发有限公司</w:t>
            </w:r>
          </w:p>
        </w:tc>
        <w:tc>
          <w:tcPr>
            <w:tcW w:w="1125" w:type="dxa"/>
            <w:vAlign w:val="center"/>
          </w:tcPr>
          <w:p w:rsidR="00D710E0" w:rsidRPr="00F739E5" w:rsidRDefault="00D710E0" w:rsidP="00F739E5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 w:rsidRPr="00F739E5">
              <w:rPr>
                <w:rFonts w:ascii="仿宋_GB2312" w:eastAsia="仿宋_GB2312" w:hAnsi="仿宋_GB2312" w:cs="仿宋_GB2312"/>
                <w:sz w:val="22"/>
                <w:szCs w:val="28"/>
              </w:rPr>
              <w:t>1059</w:t>
            </w:r>
          </w:p>
        </w:tc>
        <w:tc>
          <w:tcPr>
            <w:tcW w:w="1125" w:type="dxa"/>
            <w:vAlign w:val="center"/>
          </w:tcPr>
          <w:p w:rsidR="00D710E0" w:rsidRPr="00F739E5" w:rsidRDefault="00D710E0" w:rsidP="00F739E5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 w:rsidRPr="00F739E5">
              <w:rPr>
                <w:rFonts w:ascii="仿宋_GB2312" w:eastAsia="仿宋_GB2312" w:hAnsi="仿宋_GB2312" w:cs="仿宋_GB2312"/>
                <w:sz w:val="22"/>
                <w:szCs w:val="28"/>
              </w:rPr>
              <w:t>26.04</w:t>
            </w:r>
          </w:p>
        </w:tc>
        <w:tc>
          <w:tcPr>
            <w:tcW w:w="6996" w:type="dxa"/>
            <w:vAlign w:val="center"/>
          </w:tcPr>
          <w:p w:rsidR="00D710E0" w:rsidRPr="00F739E5" w:rsidRDefault="00D710E0" w:rsidP="00D710E0">
            <w:pPr>
              <w:ind w:firstLineChars="200" w:firstLine="31680"/>
              <w:rPr>
                <w:rFonts w:ascii="仿宋_GB2312" w:eastAsia="仿宋_GB2312" w:hAnsi="仿宋_GB2312" w:cs="仿宋_GB2312"/>
              </w:rPr>
            </w:pPr>
            <w:r w:rsidRPr="00F739E5"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用于购买种子（本地品种和试验筛选品种）、农药、有机肥、富硒营养液、太阳能杀虫灯、项目标志牌、培训资料、购买统防统治喷施服务以及品种筛选试验费用等。</w:t>
            </w:r>
          </w:p>
          <w:p w:rsidR="00D710E0" w:rsidRPr="00F739E5" w:rsidRDefault="00D710E0" w:rsidP="00F739E5">
            <w:pPr>
              <w:spacing w:line="160" w:lineRule="exac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  <w:tr w:rsidR="00D710E0" w:rsidRPr="00F739E5" w:rsidTr="00F739E5">
        <w:trPr>
          <w:trHeight w:val="1426"/>
          <w:jc w:val="center"/>
        </w:trPr>
        <w:tc>
          <w:tcPr>
            <w:tcW w:w="1773" w:type="dxa"/>
            <w:vAlign w:val="center"/>
          </w:tcPr>
          <w:p w:rsidR="00D710E0" w:rsidRPr="00F739E5" w:rsidRDefault="00D710E0" w:rsidP="00F739E5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 w:rsidRPr="00F739E5"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护驾－暖辿有机谷子示范基地</w:t>
            </w:r>
          </w:p>
        </w:tc>
        <w:tc>
          <w:tcPr>
            <w:tcW w:w="2179" w:type="dxa"/>
            <w:vAlign w:val="center"/>
          </w:tcPr>
          <w:p w:rsidR="00D710E0" w:rsidRPr="00F739E5" w:rsidRDefault="00D710E0" w:rsidP="00F739E5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 w:rsidRPr="00F739E5"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山西一和农业科技发展有限公司</w:t>
            </w:r>
          </w:p>
        </w:tc>
        <w:tc>
          <w:tcPr>
            <w:tcW w:w="1125" w:type="dxa"/>
            <w:vAlign w:val="center"/>
          </w:tcPr>
          <w:p w:rsidR="00D710E0" w:rsidRPr="00F739E5" w:rsidRDefault="00D710E0" w:rsidP="00F739E5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 w:rsidRPr="00F739E5">
              <w:rPr>
                <w:rFonts w:ascii="仿宋_GB2312" w:eastAsia="仿宋_GB2312" w:hAnsi="仿宋_GB2312" w:cs="仿宋_GB2312"/>
                <w:sz w:val="22"/>
                <w:szCs w:val="28"/>
              </w:rPr>
              <w:t>548</w:t>
            </w:r>
          </w:p>
        </w:tc>
        <w:tc>
          <w:tcPr>
            <w:tcW w:w="1125" w:type="dxa"/>
            <w:vAlign w:val="center"/>
          </w:tcPr>
          <w:p w:rsidR="00D710E0" w:rsidRPr="00F739E5" w:rsidRDefault="00D710E0" w:rsidP="00F739E5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 w:rsidRPr="00F739E5">
              <w:rPr>
                <w:rFonts w:ascii="仿宋_GB2312" w:eastAsia="仿宋_GB2312" w:hAnsi="仿宋_GB2312" w:cs="仿宋_GB2312"/>
                <w:sz w:val="22"/>
                <w:szCs w:val="28"/>
              </w:rPr>
              <w:t>11.98</w:t>
            </w:r>
          </w:p>
        </w:tc>
        <w:tc>
          <w:tcPr>
            <w:tcW w:w="6996" w:type="dxa"/>
            <w:vAlign w:val="center"/>
          </w:tcPr>
          <w:p w:rsidR="00D710E0" w:rsidRPr="00F739E5" w:rsidRDefault="00D710E0" w:rsidP="00D710E0">
            <w:pPr>
              <w:ind w:firstLineChars="200" w:firstLine="31680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 w:rsidRPr="00F739E5"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用于购买本地谷子－红苗谷，有机肥料、太阳能杀虫灯和项目标志牌等。</w:t>
            </w:r>
          </w:p>
        </w:tc>
      </w:tr>
      <w:tr w:rsidR="00D710E0" w:rsidRPr="00F739E5" w:rsidTr="00F739E5">
        <w:trPr>
          <w:trHeight w:val="1439"/>
          <w:jc w:val="center"/>
        </w:trPr>
        <w:tc>
          <w:tcPr>
            <w:tcW w:w="1773" w:type="dxa"/>
            <w:vAlign w:val="center"/>
          </w:tcPr>
          <w:p w:rsidR="00D710E0" w:rsidRPr="00F739E5" w:rsidRDefault="00D710E0" w:rsidP="00F739E5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 w:rsidRPr="00F739E5"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谷子机械化免间苗示范基地</w:t>
            </w:r>
          </w:p>
        </w:tc>
        <w:tc>
          <w:tcPr>
            <w:tcW w:w="2179" w:type="dxa"/>
            <w:vAlign w:val="center"/>
          </w:tcPr>
          <w:p w:rsidR="00D710E0" w:rsidRPr="00F739E5" w:rsidRDefault="00D710E0" w:rsidP="00F739E5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 w:rsidRPr="00F739E5"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阳城县惠民农场</w:t>
            </w:r>
          </w:p>
        </w:tc>
        <w:tc>
          <w:tcPr>
            <w:tcW w:w="1125" w:type="dxa"/>
            <w:vAlign w:val="center"/>
          </w:tcPr>
          <w:p w:rsidR="00D710E0" w:rsidRPr="00F739E5" w:rsidRDefault="00D710E0" w:rsidP="00F739E5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 w:rsidRPr="00F739E5">
              <w:rPr>
                <w:rFonts w:ascii="仿宋_GB2312" w:eastAsia="仿宋_GB2312" w:hAnsi="仿宋_GB2312" w:cs="仿宋_GB2312"/>
                <w:sz w:val="22"/>
                <w:szCs w:val="28"/>
              </w:rPr>
              <w:t>500.8</w:t>
            </w:r>
          </w:p>
        </w:tc>
        <w:tc>
          <w:tcPr>
            <w:tcW w:w="1125" w:type="dxa"/>
            <w:vAlign w:val="center"/>
          </w:tcPr>
          <w:p w:rsidR="00D710E0" w:rsidRPr="00F739E5" w:rsidRDefault="00D710E0" w:rsidP="00F739E5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 w:rsidRPr="00F739E5">
              <w:rPr>
                <w:rFonts w:ascii="仿宋_GB2312" w:eastAsia="仿宋_GB2312" w:hAnsi="仿宋_GB2312" w:cs="仿宋_GB2312"/>
                <w:sz w:val="22"/>
                <w:szCs w:val="28"/>
              </w:rPr>
              <w:t>11.98</w:t>
            </w:r>
          </w:p>
        </w:tc>
        <w:tc>
          <w:tcPr>
            <w:tcW w:w="6996" w:type="dxa"/>
            <w:vAlign w:val="center"/>
          </w:tcPr>
          <w:p w:rsidR="00D710E0" w:rsidRPr="00F739E5" w:rsidRDefault="00D710E0" w:rsidP="00D710E0">
            <w:pPr>
              <w:ind w:firstLineChars="200" w:firstLine="31680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 w:rsidRPr="00F739E5"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用于购买太阳能杀虫灯、种子、农药、有机肥、生物菌剂、免间苗精播机、叶面肥和项目标志牌等。</w:t>
            </w:r>
          </w:p>
        </w:tc>
      </w:tr>
      <w:bookmarkEnd w:id="0"/>
    </w:tbl>
    <w:p w:rsidR="00D710E0" w:rsidRDefault="00D710E0">
      <w:pPr>
        <w:jc w:val="center"/>
        <w:rPr>
          <w:rFonts w:ascii="仿宋" w:eastAsia="仿宋" w:hAnsi="仿宋" w:cs="仿宋"/>
          <w:sz w:val="32"/>
          <w:szCs w:val="40"/>
        </w:rPr>
        <w:sectPr w:rsidR="00D710E0">
          <w:footerReference w:type="default" r:id="rId7"/>
          <w:pgSz w:w="16838" w:h="11906" w:orient="landscape"/>
          <w:pgMar w:top="1803" w:right="1440" w:bottom="1803" w:left="1440" w:header="851" w:footer="992" w:gutter="0"/>
          <w:pgNumType w:fmt="numberInDash"/>
          <w:cols w:space="0"/>
          <w:docGrid w:type="lines" w:linePitch="319"/>
        </w:sect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/>
          <w:sz w:val="32"/>
          <w:szCs w:val="32"/>
        </w:rPr>
      </w:pPr>
    </w:p>
    <w:p w:rsidR="00D710E0" w:rsidRDefault="00D710E0" w:rsidP="00EC6265">
      <w:pPr>
        <w:tabs>
          <w:tab w:val="left" w:pos="7920"/>
        </w:tabs>
        <w:adjustRightInd w:val="0"/>
        <w:spacing w:line="560" w:lineRule="exact"/>
        <w:ind w:rightChars="-42" w:right="31680"/>
        <w:rPr>
          <w:rFonts w:ascii="仿宋_GB2312" w:eastAsia="仿宋_GB2312" w:hAnsi="仿宋_GB2312" w:cs="仿宋_GB2312"/>
          <w:sz w:val="32"/>
          <w:szCs w:val="32"/>
        </w:rPr>
        <w:sectPr w:rsidR="00D710E0">
          <w:footerReference w:type="default" r:id="rId8"/>
          <w:pgSz w:w="11906" w:h="16838"/>
          <w:pgMar w:top="1440" w:right="1800" w:bottom="1440" w:left="1800" w:header="851" w:footer="992" w:gutter="0"/>
          <w:pgNumType w:fmt="numberInDash" w:start="4"/>
          <w:cols w:space="425"/>
          <w:docGrid w:type="lines" w:linePitch="312"/>
        </w:sectPr>
      </w:pPr>
      <w:r>
        <w:rPr>
          <w:noProof/>
        </w:rPr>
        <w:pict>
          <v:line id="_x0000_s1029" style="position:absolute;left:0;text-align:left;z-index:251658240" from="0,3pt" to="6in,3pt" strokeweight="1.25pt"/>
        </w:pic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noProof/>
        </w:rPr>
        <w:pict>
          <v:line id="_x0000_s1030" style="position:absolute;left:0;text-align:left;z-index:251659264;mso-position-horizontal-relative:text;mso-position-vertical-relative:text" from="0,32.8pt" to="6in,32.8pt" strokeweight="1.25pt"/>
        </w:pict>
      </w:r>
      <w:r>
        <w:rPr>
          <w:rFonts w:ascii="仿宋_GB2312" w:eastAsia="仿宋_GB2312" w:hint="eastAsia"/>
          <w:sz w:val="28"/>
          <w:szCs w:val="28"/>
        </w:rPr>
        <w:t xml:space="preserve">阳城县农业农村局　　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 xml:space="preserve">　　</w:t>
      </w:r>
      <w:r>
        <w:rPr>
          <w:rFonts w:ascii="仿宋_GB2312" w:eastAsia="仿宋_GB2312"/>
          <w:sz w:val="30"/>
          <w:szCs w:val="30"/>
        </w:rPr>
        <w:t xml:space="preserve">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1"/>
          <w:attr w:name="Year" w:val="2021"/>
        </w:smartTagPr>
        <w:r>
          <w:rPr>
            <w:rFonts w:ascii="仿宋_GB2312" w:eastAsia="仿宋_GB2312"/>
            <w:sz w:val="28"/>
            <w:szCs w:val="28"/>
          </w:rPr>
          <w:t>2021</w:t>
        </w:r>
        <w:r>
          <w:rPr>
            <w:rFonts w:ascii="仿宋_GB2312" w:eastAsia="仿宋_GB2312" w:hint="eastAsia"/>
            <w:sz w:val="28"/>
            <w:szCs w:val="28"/>
          </w:rPr>
          <w:t>年</w:t>
        </w:r>
        <w:r>
          <w:rPr>
            <w:rFonts w:ascii="仿宋_GB2312" w:eastAsia="仿宋_GB2312"/>
            <w:sz w:val="28"/>
            <w:szCs w:val="28"/>
          </w:rPr>
          <w:t>11</w:t>
        </w:r>
        <w:r>
          <w:rPr>
            <w:rFonts w:ascii="仿宋_GB2312" w:eastAsia="仿宋_GB2312" w:hint="eastAsia"/>
            <w:sz w:val="28"/>
            <w:szCs w:val="28"/>
          </w:rPr>
          <w:t>月</w:t>
        </w:r>
        <w:r>
          <w:rPr>
            <w:rFonts w:ascii="仿宋_GB2312" w:eastAsia="仿宋_GB2312"/>
            <w:sz w:val="28"/>
            <w:szCs w:val="28"/>
          </w:rPr>
          <w:t>18</w:t>
        </w:r>
        <w:r>
          <w:rPr>
            <w:rFonts w:ascii="仿宋_GB2312" w:eastAsia="仿宋_GB2312" w:hint="eastAsia"/>
            <w:sz w:val="28"/>
            <w:szCs w:val="28"/>
          </w:rPr>
          <w:t>日</w:t>
        </w:r>
      </w:smartTag>
    </w:p>
    <w:p w:rsidR="00D710E0" w:rsidRPr="00EC6265" w:rsidRDefault="00D710E0" w:rsidP="00EC6265"/>
    <w:sectPr w:rsidR="00D710E0" w:rsidRPr="00EC6265" w:rsidSect="003C78FF">
      <w:footerReference w:type="default" r:id="rId9"/>
      <w:pgSz w:w="11906" w:h="16838"/>
      <w:pgMar w:top="1440" w:right="1803" w:bottom="1440" w:left="1803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E0" w:rsidRDefault="00D710E0" w:rsidP="003C78FF">
      <w:r>
        <w:separator/>
      </w:r>
    </w:p>
  </w:endnote>
  <w:endnote w:type="continuationSeparator" w:id="0">
    <w:p w:rsidR="00D710E0" w:rsidRDefault="00D710E0" w:rsidP="003C7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E0" w:rsidRDefault="00D710E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752;mso-wrap-style:none;mso-position-horizontal:outside;mso-position-horizontal-relative:margin" filled="f" stroked="f" strokeweight=".5pt">
          <v:textbox style="mso-fit-shape-to-text:t" inset="0,0,0,0">
            <w:txbxContent>
              <w:p w:rsidR="00D710E0" w:rsidRDefault="00D710E0">
                <w:pPr>
                  <w:pStyle w:val="Footer"/>
                </w:pP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4"/>
                    <w:szCs w:val="24"/>
                  </w:rPr>
                  <w:t>- 2 -</w: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E0" w:rsidRDefault="00D710E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657728;mso-wrap-style:none;mso-position-horizontal:outside;mso-position-horizontal-relative:margin" filled="f" stroked="f" strokeweight=".5pt">
          <v:textbox style="mso-fit-shape-to-text:t" inset="0,0,0,0">
            <w:txbxContent>
              <w:p w:rsidR="00D710E0" w:rsidRDefault="00D710E0">
                <w:pPr>
                  <w:pStyle w:val="Footer"/>
                </w:pP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4"/>
                    <w:szCs w:val="24"/>
                  </w:rPr>
                  <w:t>- 3 -</w: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E0" w:rsidRDefault="00D710E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4pt;margin-top:0;width:2in;height:2in;z-index:251656704;mso-wrap-style:none;mso-position-horizontal:outside;mso-position-horizontal-relative:margin" filled="f" stroked="f" strokeweight=".5pt">
          <v:textbox style="mso-next-textbox:#_x0000_s2051;mso-fit-shape-to-text:t" inset="0,0,0,0">
            <w:txbxContent>
              <w:p w:rsidR="00D710E0" w:rsidRDefault="00D710E0">
                <w:pPr>
                  <w:pStyle w:val="Footer"/>
                  <w:rPr>
                    <w:sz w:val="24"/>
                    <w:szCs w:val="24"/>
                  </w:rPr>
                </w:pPr>
                <w:r w:rsidRPr="00F739E5">
                  <w:rPr>
                    <w:rFonts w:ascii="宋体" w:hAnsi="宋体" w:cs="宋体"/>
                    <w:sz w:val="24"/>
                    <w:szCs w:val="24"/>
                  </w:rPr>
                  <w:fldChar w:fldCharType="begin"/>
                </w:r>
                <w:r w:rsidRPr="00F739E5">
                  <w:rPr>
                    <w:rFonts w:ascii="宋体" w:hAnsi="宋体" w:cs="宋体"/>
                    <w:sz w:val="24"/>
                    <w:szCs w:val="24"/>
                  </w:rPr>
                  <w:instrText xml:space="preserve"> PAGE  \* MERGEFORMAT </w:instrText>
                </w:r>
                <w:r w:rsidRPr="00F739E5">
                  <w:rPr>
                    <w:rFonts w:ascii="宋体" w:hAnsi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4"/>
                    <w:szCs w:val="24"/>
                  </w:rPr>
                  <w:t>- 4 -</w:t>
                </w:r>
                <w:r w:rsidRPr="00F739E5">
                  <w:rPr>
                    <w:rFonts w:ascii="宋体" w:hAnsi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E0" w:rsidRDefault="00D710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E0" w:rsidRDefault="00D710E0" w:rsidP="003C78FF">
      <w:r>
        <w:separator/>
      </w:r>
    </w:p>
  </w:footnote>
  <w:footnote w:type="continuationSeparator" w:id="0">
    <w:p w:rsidR="00D710E0" w:rsidRDefault="00D710E0" w:rsidP="003C7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D2637C"/>
    <w:rsid w:val="003C78FF"/>
    <w:rsid w:val="008B77DF"/>
    <w:rsid w:val="00D710E0"/>
    <w:rsid w:val="00EC6265"/>
    <w:rsid w:val="00F739E5"/>
    <w:rsid w:val="04697A1A"/>
    <w:rsid w:val="0852399A"/>
    <w:rsid w:val="098E57DF"/>
    <w:rsid w:val="0B0A0D73"/>
    <w:rsid w:val="10CC7533"/>
    <w:rsid w:val="114855FD"/>
    <w:rsid w:val="1FA13937"/>
    <w:rsid w:val="22C24A6D"/>
    <w:rsid w:val="233B6001"/>
    <w:rsid w:val="347A52C4"/>
    <w:rsid w:val="35636EFB"/>
    <w:rsid w:val="49A0661F"/>
    <w:rsid w:val="652C579B"/>
    <w:rsid w:val="68637725"/>
    <w:rsid w:val="7FD2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F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7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9223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C78F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2234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3C78FF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34"/>
    <w:rPr>
      <w:sz w:val="18"/>
      <w:szCs w:val="1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2234"/>
    <w:rPr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3C78FF"/>
    <w:pPr>
      <w:spacing w:after="0"/>
      <w:ind w:firstLine="420"/>
    </w:pPr>
    <w:rPr>
      <w:rFonts w:ascii="Times New Roman" w:hAnsi="Times New Roman"/>
      <w:sz w:val="32"/>
      <w:szCs w:val="3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92234"/>
  </w:style>
  <w:style w:type="table" w:styleId="TableGrid">
    <w:name w:val="Table Grid"/>
    <w:basedOn w:val="TableNormal"/>
    <w:uiPriority w:val="99"/>
    <w:rsid w:val="003C78F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5</Pages>
  <Words>117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</dc:creator>
  <cp:keywords/>
  <dc:description/>
  <cp:lastModifiedBy>zhg</cp:lastModifiedBy>
  <cp:revision>2</cp:revision>
  <cp:lastPrinted>2021-11-19T02:42:00Z</cp:lastPrinted>
  <dcterms:created xsi:type="dcterms:W3CDTF">2021-11-18T03:38:00Z</dcterms:created>
  <dcterms:modified xsi:type="dcterms:W3CDTF">2022-02-14T09:15:00Z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22C2DA9881674C289DB1E647DA01DDA4</vt:lpwstr>
  </property>
</Properties>
</file>