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-1085215</wp:posOffset>
            </wp:positionH>
            <wp:positionV relativeFrom="paragraph">
              <wp:posOffset>-1409065</wp:posOffset>
            </wp:positionV>
            <wp:extent cx="7531100" cy="10653395"/>
            <wp:effectExtent l="0" t="0" r="12700" b="14605"/>
            <wp:wrapNone/>
            <wp:docPr id="2" name="图片 2" descr="阳牧医发1号_Prin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阳牧医发1号_Print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1065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阳城县畜牧兽医服务中心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  <w:highlight w:val="none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关于印发《阳城县创建畜牧大县三年行动（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2023-2025年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）奖补细则》的通知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shd w:val="clear" w:fill="FFFFFF"/>
          <w:lang w:val="en-US" w:eastAsia="zh-CN"/>
        </w:rPr>
        <w:t>各乡镇人民政府、县直有关单位：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shd w:val="clear" w:fill="FFFFFF"/>
          <w:lang w:val="en-US" w:eastAsia="zh-CN"/>
        </w:rPr>
        <w:t>现将《阳城县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创建畜牧大县三年行动奖补细则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shd w:val="clear" w:fill="FFFFFF"/>
          <w:lang w:val="en-US" w:eastAsia="zh-CN"/>
        </w:rPr>
        <w:t>》印发给你们，请认真贯彻落实。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shd w:val="clear" w:fill="FFFFFF"/>
          <w:lang w:val="en-US" w:eastAsia="zh-CN"/>
        </w:rPr>
        <w:t>阳城县畜牧兽医服务中心        阳城县财政局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3200" w:firstLineChars="100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shd w:val="clear" w:fill="FFFFFF"/>
          <w:lang w:val="en-US" w:eastAsia="zh-CN"/>
        </w:rPr>
        <w:t xml:space="preserve">             2023年9月26日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创建畜牧大县三年行动奖补细则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2023-2025年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8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  <w:highlight w:val="none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fill="FFFFFF"/>
          <w:lang w:eastAsia="zh-CN"/>
        </w:rPr>
        <w:t>根据阳城县人民政府《关于印发阳城创建畜牧大县三年行动方案（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fill="FFFFFF"/>
          <w:lang w:val="en-US" w:eastAsia="zh-CN"/>
        </w:rPr>
        <w:t>2023-2025年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fill="FFFFFF"/>
          <w:lang w:eastAsia="zh-CN"/>
        </w:rPr>
        <w:t>）的通知》（阳政发〔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fill="FFFFFF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fill="FFFFFF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fill="FFFFFF"/>
          <w:lang w:val="en-US" w:eastAsia="zh-CN"/>
        </w:rPr>
        <w:t>20号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fill="FFFFFF"/>
          <w:lang w:eastAsia="zh-CN"/>
        </w:rPr>
        <w:t>）文件精神，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为推动畜牧大县创建行动，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进一步促进我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畜牧业持续、健康、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绿色、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安全发展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fill="FFFFFF"/>
          <w:lang w:eastAsia="zh-CN"/>
        </w:rPr>
        <w:t>结合我县畜牧业发展实际，特制定本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细则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一、指导思想和发展目标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shd w:val="clear" w:fill="FFFFFF"/>
          <w:lang w:val="en-US" w:eastAsia="zh-CN"/>
        </w:rPr>
        <w:t>（一）指导思想。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fill="FFFFFF"/>
        </w:rPr>
        <w:t>以习近平新时代中国特色社会主义思想为指导，全面贯彻党的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fill="FFFFFF"/>
          <w:lang w:eastAsia="zh-CN"/>
        </w:rPr>
        <w:t>二十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fill="FFFFFF"/>
        </w:rPr>
        <w:t>大精神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fill="FFFFFF"/>
          <w:lang w:val="en-US" w:eastAsia="zh-CN"/>
        </w:rPr>
        <w:t>和中央“一号文件”精神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fill="FFFFFF"/>
          <w:lang w:eastAsia="zh-CN"/>
        </w:rPr>
        <w:t>，以“特”“优”战略为引领，围绕“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fill="FFFFFF"/>
          <w:lang w:val="en-US" w:eastAsia="zh-CN"/>
        </w:rPr>
        <w:t>做强猪鸡、做大牛羊、做优蜂草”，打造全国生猪调出大县、“中华蜜蜂之乡”、全省蛋鸡生产大县、全省肉羊大县的创建目标，紧扣标准化养殖场建设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fill="FFFFFF"/>
          <w:lang w:eastAsia="zh-CN"/>
        </w:rPr>
        <w:t>、畜牧业生产能力提升、良种繁育体系建设、疫病防控能力提升、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fill="FFFFFF"/>
          <w:lang w:val="en-US" w:eastAsia="zh-CN"/>
        </w:rPr>
        <w:t>饲料销售网络构建、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fill="FFFFFF"/>
          <w:lang w:eastAsia="zh-CN"/>
        </w:rPr>
        <w:t>屠宰加工标准化建设、粪污资源化利用等关键环节，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fill="FFFFFF"/>
          <w:lang w:val="en-US" w:eastAsia="zh-CN"/>
        </w:rPr>
        <w:t>构建规模适度、生态优先、结构合理、设施先进、三产融合的现代畜牧产业体系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（二）发展目标。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到20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养殖场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标准化、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现代化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智能化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水平进一步提高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蛋鸡存栏1000万羽，生猪年出栏100万头，肉羊年出栏20万只，蜜蜂养殖10万箱，肉牛年出栏1万头，畜禽规模化养殖比例达到90%以上，畜牧产业总体规模在2022年的基础上翻一番。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二、奖补原则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坚持政府引导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、联农带农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充分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发挥政府引导</w:t>
      </w:r>
      <w:r>
        <w:rPr>
          <w:rFonts w:hint="eastAsia" w:ascii="仿宋" w:hAnsi="仿宋" w:eastAsia="仿宋" w:cs="仿宋"/>
          <w:sz w:val="32"/>
          <w:szCs w:val="32"/>
        </w:rPr>
        <w:t>作用，以优惠的政策和良好的营商环境吸引市场主体参与。</w:t>
      </w:r>
      <w:r>
        <w:rPr>
          <w:rFonts w:hint="eastAsia" w:ascii="仿宋_GB2312" w:eastAsia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充分保障农民权益，优化完善利益联结机制，让更多农民分享政策红利和产业效益。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坚持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特优引领、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重点投放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_GB2312" w:eastAsia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聚焦产业发展前景好、市场竞争能力足、联农带农作用强的优势产业和特色产业，</w:t>
      </w:r>
      <w:r>
        <w:rPr>
          <w:rFonts w:hint="eastAsia" w:ascii="仿宋" w:hAnsi="仿宋" w:eastAsia="仿宋" w:cs="仿宋"/>
          <w:sz w:val="32"/>
          <w:szCs w:val="32"/>
        </w:rPr>
        <w:t>重点</w:t>
      </w:r>
      <w:r>
        <w:rPr>
          <w:rFonts w:hint="eastAsia" w:ascii="仿宋_GB2312" w:eastAsia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支持各类市场经营主体进行规模化生产、标准化提质、品牌化打造、全链条化发展，不断提升产业竞争力。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坚持科技赋能、跨越转型。</w:t>
      </w:r>
      <w:r>
        <w:rPr>
          <w:rFonts w:hint="eastAsia" w:ascii="仿宋_GB2312" w:eastAsia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鼓励支持各类新技术、新装备、新设施向农业全领域进行推广和应用，不断提升农业现代化水平。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坚持先建后补、以奖代补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实行项目单位自筹资金先行建设，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</w:t>
      </w:r>
      <w:r>
        <w:rPr>
          <w:rFonts w:hint="eastAsia" w:ascii="仿宋" w:hAnsi="仿宋" w:eastAsia="仿宋" w:cs="仿宋"/>
          <w:sz w:val="32"/>
          <w:szCs w:val="32"/>
        </w:rPr>
        <w:t>政资金后补的方式，科学合理使用资金，真正发挥财政资金的最大效益。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0" w:rightChars="0" w:firstLine="643" w:firstLineChars="200"/>
        <w:jc w:val="both"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坚持规范管理、公开透明。</w:t>
      </w:r>
      <w:r>
        <w:rPr>
          <w:rFonts w:hint="eastAsia" w:ascii="仿宋" w:hAnsi="仿宋" w:eastAsia="仿宋" w:cs="仿宋"/>
          <w:sz w:val="32"/>
          <w:szCs w:val="32"/>
        </w:rPr>
        <w:t>坚持公开、公平、透明原则，对奖补标准、验收结果、资金拨付等信息公开公示，接受群众监督。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奖补对象和标准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生猪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奖补细则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1.奖补对象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新建、扩建或改建设计规模年出栏1000头以上或圈舍面积750平米以上投入运营生产的规模养猪场。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2.奖补标准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（1）新建设计规模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年出栏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00头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或圈舍面积达到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750平米的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标准化</w:t>
      </w:r>
      <w:r>
        <w:rPr>
          <w:rFonts w:hint="eastAsia" w:ascii="仿宋" w:hAnsi="仿宋" w:eastAsia="仿宋" w:cs="仿宋"/>
          <w:sz w:val="32"/>
          <w:szCs w:val="32"/>
        </w:rPr>
        <w:t>养殖场补贴5万元，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以设计年出栏</w:t>
      </w:r>
      <w:r>
        <w:rPr>
          <w:rFonts w:hint="eastAsia" w:ascii="仿宋" w:hAnsi="仿宋" w:eastAsia="仿宋" w:cs="仿宋"/>
          <w:sz w:val="32"/>
          <w:szCs w:val="32"/>
        </w:rPr>
        <w:t>每增加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00头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或圈舍面积增加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150平米为一个量级，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每增加一个量级增加</w:t>
      </w:r>
      <w:r>
        <w:rPr>
          <w:rFonts w:hint="eastAsia" w:ascii="仿宋" w:hAnsi="仿宋" w:eastAsia="仿宋" w:cs="仿宋"/>
          <w:sz w:val="32"/>
          <w:szCs w:val="32"/>
        </w:rPr>
        <w:t>1万元补贴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）扩建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设计规模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年出栏新增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00头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或圈舍面积达到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750平米的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标准化</w:t>
      </w:r>
      <w:r>
        <w:rPr>
          <w:rFonts w:hint="eastAsia" w:ascii="仿宋" w:hAnsi="仿宋" w:eastAsia="仿宋" w:cs="仿宋"/>
          <w:sz w:val="32"/>
          <w:szCs w:val="32"/>
        </w:rPr>
        <w:t>养殖场补贴5万元，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以设计年出栏</w:t>
      </w:r>
      <w:r>
        <w:rPr>
          <w:rFonts w:hint="eastAsia" w:ascii="仿宋" w:hAnsi="仿宋" w:eastAsia="仿宋" w:cs="仿宋"/>
          <w:sz w:val="32"/>
          <w:szCs w:val="32"/>
        </w:rPr>
        <w:t>每增加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00头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或圈舍面积增加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150平米为一个量级，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每增加一个量级增加</w:t>
      </w:r>
      <w:r>
        <w:rPr>
          <w:rFonts w:hint="eastAsia" w:ascii="仿宋" w:hAnsi="仿宋" w:eastAsia="仿宋" w:cs="仿宋"/>
          <w:sz w:val="32"/>
          <w:szCs w:val="32"/>
        </w:rPr>
        <w:t>1万元补贴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）改建</w:t>
      </w:r>
      <w:r>
        <w:rPr>
          <w:rFonts w:hint="eastAsia" w:ascii="仿宋" w:hAnsi="仿宋" w:eastAsia="仿宋" w:cs="仿宋"/>
          <w:sz w:val="32"/>
          <w:szCs w:val="32"/>
        </w:rPr>
        <w:t>标准化规模养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猪</w:t>
      </w:r>
      <w:r>
        <w:rPr>
          <w:rFonts w:hint="eastAsia" w:ascii="仿宋" w:hAnsi="仿宋" w:eastAsia="仿宋" w:cs="仿宋"/>
          <w:sz w:val="32"/>
          <w:szCs w:val="32"/>
        </w:rPr>
        <w:t>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设计规模年出栏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00头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或圈舍面积达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750平米的</w:t>
      </w:r>
      <w:r>
        <w:rPr>
          <w:rFonts w:hint="eastAsia" w:ascii="仿宋" w:hAnsi="仿宋" w:eastAsia="仿宋" w:cs="仿宋"/>
          <w:sz w:val="32"/>
          <w:szCs w:val="32"/>
        </w:rPr>
        <w:t>规模养殖场补贴3万元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，以设计年出栏</w:t>
      </w:r>
      <w:r>
        <w:rPr>
          <w:rFonts w:hint="eastAsia" w:ascii="仿宋" w:hAnsi="仿宋" w:eastAsia="仿宋" w:cs="仿宋"/>
          <w:sz w:val="32"/>
          <w:szCs w:val="32"/>
        </w:rPr>
        <w:t>每增加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00头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或圈舍面积增加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150平米为一个量级，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每增加一个量级增加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0.6</w:t>
      </w:r>
      <w:r>
        <w:rPr>
          <w:rFonts w:hint="eastAsia" w:ascii="仿宋" w:hAnsi="仿宋" w:eastAsia="仿宋" w:cs="仿宋"/>
          <w:sz w:val="32"/>
          <w:szCs w:val="32"/>
        </w:rPr>
        <w:t>万元补贴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（4）新建标准化楼房养猪场，设计规模年出栏新增1000头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或圈舍面积达到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750平米的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标准化</w:t>
      </w:r>
      <w:r>
        <w:rPr>
          <w:rFonts w:hint="eastAsia" w:ascii="仿宋" w:hAnsi="仿宋" w:eastAsia="仿宋" w:cs="仿宋"/>
          <w:sz w:val="32"/>
          <w:szCs w:val="32"/>
        </w:rPr>
        <w:t>养殖场补贴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以设计年出栏</w:t>
      </w:r>
      <w:r>
        <w:rPr>
          <w:rFonts w:hint="eastAsia" w:ascii="仿宋" w:hAnsi="仿宋" w:eastAsia="仿宋" w:cs="仿宋"/>
          <w:sz w:val="32"/>
          <w:szCs w:val="32"/>
        </w:rPr>
        <w:t>每增加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00头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或圈舍面积增加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150平米为一个量级，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每增加一个量级增加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万元补贴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验收应具备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必要资料条件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圈舍建筑形式为砖混结构，钢结构。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新建</w:t>
      </w:r>
      <w:r>
        <w:rPr>
          <w:rFonts w:hint="eastAsia" w:ascii="仿宋" w:hAnsi="仿宋" w:eastAsia="仿宋" w:cs="仿宋"/>
          <w:sz w:val="30"/>
          <w:szCs w:val="30"/>
        </w:rPr>
        <w:t>具有营业执照、《动物防疫条件合格证》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、畜禽养殖代码证、土地手续，提供复印件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扩建、改建</w:t>
      </w:r>
      <w:r>
        <w:rPr>
          <w:rFonts w:hint="eastAsia" w:ascii="仿宋" w:hAnsi="仿宋" w:eastAsia="仿宋" w:cs="仿宋"/>
          <w:sz w:val="30"/>
          <w:szCs w:val="30"/>
        </w:rPr>
        <w:t>具有营业执照、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畜禽养殖代码证，提供复印件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在畜牧部门申报备案后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当年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建成投产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运行；当年建成未投产运行的，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2023年、2024年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进猪投产运行时间可在建成后延迟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6个月再验收，2025年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在当年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10月前验收。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验收时需提供所在乡（镇）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、所在村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的证明材料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：专业育肥场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证明材料写清开工、竣工时间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新建圈舍面积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（达到补贴标准）；自繁自育场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证明材料写清开工、竣工时间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新建圈舍面积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，年出栏数量以产地检疫证明和病死猪无害化处理相加数量为准，</w:t>
      </w:r>
      <w:r>
        <w:rPr>
          <w:rFonts w:hint="eastAsia" w:ascii="仿宋" w:hAnsi="仿宋" w:eastAsia="仿宋" w:cs="仿宋"/>
          <w:sz w:val="30"/>
          <w:szCs w:val="30"/>
        </w:rPr>
        <w:t>并留存相关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建设</w:t>
      </w:r>
      <w:r>
        <w:rPr>
          <w:rFonts w:hint="eastAsia" w:ascii="仿宋" w:hAnsi="仿宋" w:eastAsia="仿宋" w:cs="仿宋"/>
          <w:sz w:val="30"/>
          <w:szCs w:val="30"/>
        </w:rPr>
        <w:t>图片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或</w:t>
      </w:r>
      <w:r>
        <w:rPr>
          <w:rFonts w:hint="eastAsia" w:ascii="仿宋" w:hAnsi="仿宋" w:eastAsia="仿宋" w:cs="仿宋"/>
          <w:sz w:val="30"/>
          <w:szCs w:val="30"/>
        </w:rPr>
        <w:t>影像资料。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蛋鸡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奖补细则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1.奖补对象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当年</w:t>
      </w:r>
      <w:r>
        <w:rPr>
          <w:rFonts w:hint="eastAsia" w:ascii="仿宋" w:hAnsi="仿宋" w:eastAsia="仿宋" w:cs="仿宋"/>
          <w:sz w:val="32"/>
          <w:szCs w:val="32"/>
          <w:u w:val="none"/>
        </w:rPr>
        <w:t>新建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u w:val="none"/>
        </w:rPr>
        <w:t>扩建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或改建设计存栏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1万只以上投入生产运行的标准化养鸡场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补贴标准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对新建、</w:t>
      </w:r>
      <w:r>
        <w:rPr>
          <w:rFonts w:hint="eastAsia" w:ascii="仿宋" w:hAnsi="仿宋" w:eastAsia="仿宋" w:cs="仿宋"/>
          <w:sz w:val="32"/>
          <w:szCs w:val="32"/>
          <w:u w:val="none"/>
        </w:rPr>
        <w:t>扩建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设计</w:t>
      </w:r>
      <w:r>
        <w:rPr>
          <w:rFonts w:hint="eastAsia" w:ascii="仿宋" w:hAnsi="仿宋" w:eastAsia="仿宋" w:cs="仿宋"/>
          <w:sz w:val="32"/>
          <w:szCs w:val="32"/>
        </w:rPr>
        <w:t>存栏1万只以上标准化鸡舍，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层叠式设备以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4层为基数，圈舍</w:t>
      </w:r>
      <w:r>
        <w:rPr>
          <w:rFonts w:hint="eastAsia" w:ascii="仿宋" w:hAnsi="仿宋" w:eastAsia="仿宋" w:cs="仿宋"/>
          <w:sz w:val="32"/>
          <w:szCs w:val="32"/>
        </w:rPr>
        <w:t>每平方米补贴150元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2层为一个量级，每增加一个量级每平米圈舍增加补贴75元。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）对</w:t>
      </w:r>
      <w:r>
        <w:rPr>
          <w:rFonts w:hint="eastAsia" w:ascii="仿宋" w:hAnsi="仿宋" w:eastAsia="仿宋" w:cs="仿宋"/>
          <w:sz w:val="32"/>
          <w:szCs w:val="32"/>
        </w:rPr>
        <w:t>改建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设计</w:t>
      </w:r>
      <w:r>
        <w:rPr>
          <w:rFonts w:hint="eastAsia" w:ascii="仿宋" w:hAnsi="仿宋" w:eastAsia="仿宋" w:cs="仿宋"/>
          <w:sz w:val="32"/>
          <w:szCs w:val="32"/>
        </w:rPr>
        <w:t>存栏1万只以标准化鸡舍，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层叠式设备按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4层为基数，圈舍</w:t>
      </w:r>
      <w:r>
        <w:rPr>
          <w:rFonts w:hint="eastAsia" w:ascii="仿宋" w:hAnsi="仿宋" w:eastAsia="仿宋" w:cs="仿宋"/>
          <w:sz w:val="32"/>
          <w:szCs w:val="32"/>
        </w:rPr>
        <w:t>每平方米补贴1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0元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2层为一个量级，每增加一个量级每平米圈舍增加补贴50元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验收应具备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必要资料条件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圈舍建筑形式为砖混结构，钢结构。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新建</w:t>
      </w:r>
      <w:r>
        <w:rPr>
          <w:rFonts w:hint="eastAsia" w:ascii="仿宋" w:hAnsi="仿宋" w:eastAsia="仿宋" w:cs="仿宋"/>
          <w:sz w:val="30"/>
          <w:szCs w:val="30"/>
        </w:rPr>
        <w:t>具有营业执照、《动物防疫条件合格证》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、畜禽养殖代码证、土地手续，提供复印件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扩建、改建</w:t>
      </w:r>
      <w:r>
        <w:rPr>
          <w:rFonts w:hint="eastAsia" w:ascii="仿宋" w:hAnsi="仿宋" w:eastAsia="仿宋" w:cs="仿宋"/>
          <w:sz w:val="30"/>
          <w:szCs w:val="30"/>
        </w:rPr>
        <w:t>具有营业执照、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畜禽养殖代码证，提供复印件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在畜牧部门申报备案后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当年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建成投产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运行；当年建成未投产运行的，进鸡投产运行时间可在建成后延迟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3个月再验收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验收时需提供所在乡（镇）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、所在村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的证明材料（证明材料写清开工、竣工时间和新建圈舍面积、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蛋鸡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存栏数量）</w:t>
      </w:r>
      <w:r>
        <w:rPr>
          <w:rFonts w:hint="eastAsia" w:ascii="仿宋" w:hAnsi="仿宋" w:eastAsia="仿宋" w:cs="仿宋"/>
          <w:sz w:val="30"/>
          <w:szCs w:val="30"/>
        </w:rPr>
        <w:t>，并留存相关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建设</w:t>
      </w:r>
      <w:r>
        <w:rPr>
          <w:rFonts w:hint="eastAsia" w:ascii="仿宋" w:hAnsi="仿宋" w:eastAsia="仿宋" w:cs="仿宋"/>
          <w:sz w:val="30"/>
          <w:szCs w:val="30"/>
        </w:rPr>
        <w:t>图片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或</w:t>
      </w:r>
      <w:r>
        <w:rPr>
          <w:rFonts w:hint="eastAsia" w:ascii="仿宋" w:hAnsi="仿宋" w:eastAsia="仿宋" w:cs="仿宋"/>
          <w:sz w:val="30"/>
          <w:szCs w:val="30"/>
        </w:rPr>
        <w:t>影像资料。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20" w:firstLineChars="1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肉羊奖补细则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当年</w:t>
      </w:r>
      <w:r>
        <w:rPr>
          <w:rFonts w:hint="eastAsia" w:ascii="仿宋" w:hAnsi="仿宋" w:eastAsia="仿宋" w:cs="仿宋"/>
          <w:sz w:val="32"/>
          <w:szCs w:val="32"/>
        </w:rPr>
        <w:t>新建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扩建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或改建设计规模年出栏</w:t>
      </w:r>
      <w:r>
        <w:rPr>
          <w:rFonts w:hint="eastAsia" w:ascii="仿宋" w:hAnsi="仿宋" w:eastAsia="仿宋" w:cs="仿宋"/>
          <w:sz w:val="32"/>
          <w:szCs w:val="32"/>
        </w:rPr>
        <w:t>500只及以上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圈舍面积达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500平米（含500平米）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的规模养羊场，新建阳城白山羊保种场。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奖补标准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（1）新建、扩建砖混、钢结构的规模养羊场</w:t>
      </w:r>
      <w:r>
        <w:rPr>
          <w:rFonts w:hint="eastAsia" w:ascii="仿宋" w:hAnsi="仿宋" w:eastAsia="仿宋" w:cs="仿宋"/>
          <w:sz w:val="32"/>
          <w:szCs w:val="32"/>
        </w:rPr>
        <w:t>每平方米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圈舍</w:t>
      </w:r>
      <w:r>
        <w:rPr>
          <w:rFonts w:hint="eastAsia" w:ascii="仿宋" w:hAnsi="仿宋" w:eastAsia="仿宋" w:cs="仿宋"/>
          <w:sz w:val="32"/>
          <w:szCs w:val="32"/>
        </w:rPr>
        <w:t>补贴150元；改建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砖混、钢结构的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规模</w:t>
      </w:r>
      <w:r>
        <w:rPr>
          <w:rFonts w:hint="eastAsia" w:ascii="仿宋" w:hAnsi="仿宋" w:eastAsia="仿宋" w:cs="仿宋"/>
          <w:sz w:val="32"/>
          <w:szCs w:val="32"/>
        </w:rPr>
        <w:t>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羊</w:t>
      </w:r>
      <w:r>
        <w:rPr>
          <w:rFonts w:hint="eastAsia" w:ascii="仿宋" w:hAnsi="仿宋" w:eastAsia="仿宋" w:cs="仿宋"/>
          <w:sz w:val="32"/>
          <w:szCs w:val="32"/>
        </w:rPr>
        <w:t>场，每平方米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圈舍</w:t>
      </w:r>
      <w:r>
        <w:rPr>
          <w:rFonts w:hint="eastAsia" w:ascii="仿宋" w:hAnsi="仿宋" w:eastAsia="仿宋" w:cs="仿宋"/>
          <w:sz w:val="32"/>
          <w:szCs w:val="32"/>
        </w:rPr>
        <w:t>补贴100元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新建、扩建大棚结构的规模养羊场</w:t>
      </w:r>
      <w:r>
        <w:rPr>
          <w:rFonts w:hint="eastAsia" w:ascii="仿宋" w:hAnsi="仿宋" w:eastAsia="仿宋" w:cs="仿宋"/>
          <w:sz w:val="32"/>
          <w:szCs w:val="32"/>
        </w:rPr>
        <w:t>每平方米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圈舍</w:t>
      </w:r>
      <w:r>
        <w:rPr>
          <w:rFonts w:hint="eastAsia" w:ascii="仿宋" w:hAnsi="仿宋" w:eastAsia="仿宋" w:cs="仿宋"/>
          <w:sz w:val="32"/>
          <w:szCs w:val="32"/>
        </w:rPr>
        <w:t>补贴1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0元；改建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大棚结构的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规模</w:t>
      </w:r>
      <w:r>
        <w:rPr>
          <w:rFonts w:hint="eastAsia" w:ascii="仿宋" w:hAnsi="仿宋" w:eastAsia="仿宋" w:cs="仿宋"/>
          <w:sz w:val="32"/>
          <w:szCs w:val="32"/>
        </w:rPr>
        <w:t>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羊</w:t>
      </w:r>
      <w:r>
        <w:rPr>
          <w:rFonts w:hint="eastAsia" w:ascii="仿宋" w:hAnsi="仿宋" w:eastAsia="仿宋" w:cs="仿宋"/>
          <w:sz w:val="32"/>
          <w:szCs w:val="32"/>
        </w:rPr>
        <w:t>场，每平方米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圈舍</w:t>
      </w:r>
      <w:r>
        <w:rPr>
          <w:rFonts w:hint="eastAsia" w:ascii="仿宋" w:hAnsi="仿宋" w:eastAsia="仿宋" w:cs="仿宋"/>
          <w:sz w:val="32"/>
          <w:szCs w:val="32"/>
        </w:rPr>
        <w:t>补贴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0元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引进优良畜禽品种，种公羊补贴2000元/只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（引进数量不多于整个群体数量的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引进</w:t>
      </w:r>
      <w:r>
        <w:rPr>
          <w:rFonts w:hint="eastAsia" w:ascii="仿宋" w:hAnsi="仿宋" w:eastAsia="仿宋" w:cs="仿宋"/>
          <w:sz w:val="32"/>
          <w:szCs w:val="32"/>
        </w:rPr>
        <w:t>多胎能繁母羊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50只以上</w:t>
      </w:r>
      <w:r>
        <w:rPr>
          <w:rFonts w:hint="eastAsia" w:ascii="仿宋" w:hAnsi="仿宋" w:eastAsia="仿宋" w:cs="仿宋"/>
          <w:sz w:val="32"/>
          <w:szCs w:val="32"/>
        </w:rPr>
        <w:t>补贴300元/只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）购进阳城白山羊，</w:t>
      </w:r>
      <w:r>
        <w:rPr>
          <w:rFonts w:hint="eastAsia" w:ascii="仿宋" w:hAnsi="仿宋" w:eastAsia="仿宋" w:cs="仿宋"/>
          <w:sz w:val="32"/>
          <w:szCs w:val="32"/>
        </w:rPr>
        <w:t>种公羊补贴2000元/只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（不多于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引进</w:t>
      </w:r>
      <w:r>
        <w:rPr>
          <w:rFonts w:hint="eastAsia" w:ascii="仿宋" w:hAnsi="仿宋" w:eastAsia="仿宋" w:cs="仿宋"/>
          <w:sz w:val="32"/>
          <w:szCs w:val="32"/>
        </w:rPr>
        <w:t>能繁母羊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50只以上</w:t>
      </w:r>
      <w:r>
        <w:rPr>
          <w:rFonts w:hint="eastAsia" w:ascii="仿宋" w:hAnsi="仿宋" w:eastAsia="仿宋" w:cs="仿宋"/>
          <w:sz w:val="32"/>
          <w:szCs w:val="32"/>
        </w:rPr>
        <w:t>补贴300元/只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4）</w:t>
      </w:r>
      <w:r>
        <w:rPr>
          <w:rFonts w:hint="eastAsia" w:ascii="仿宋" w:hAnsi="仿宋" w:eastAsia="仿宋" w:cs="仿宋"/>
          <w:sz w:val="32"/>
          <w:szCs w:val="32"/>
        </w:rPr>
        <w:t>年出栏500只及以上，每出栏1只育肥羊补贴50元。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验收应具备必要资料条件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圈舍建筑形式：砖混结构、钢结构、大棚结构。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新建</w:t>
      </w:r>
      <w:r>
        <w:rPr>
          <w:rFonts w:hint="eastAsia" w:ascii="仿宋" w:hAnsi="仿宋" w:eastAsia="仿宋" w:cs="仿宋"/>
          <w:sz w:val="30"/>
          <w:szCs w:val="30"/>
        </w:rPr>
        <w:t>具有营业执照、《动物防疫条件合格证》，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畜禽养殖代码证，土地手续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扩建、改建</w:t>
      </w:r>
      <w:r>
        <w:rPr>
          <w:rFonts w:hint="eastAsia" w:ascii="仿宋" w:hAnsi="仿宋" w:eastAsia="仿宋" w:cs="仿宋"/>
          <w:sz w:val="30"/>
          <w:szCs w:val="30"/>
        </w:rPr>
        <w:t>具有营业执照、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畜禽养殖代码证，提供复印件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在畜牧部门申报备案后建成投产，验收时需提供所在乡（镇）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、所在村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的证明材料（证明材料写清开工、竣工时间和新建圈舍面积、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羊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存栏数量）</w:t>
      </w:r>
      <w:r>
        <w:rPr>
          <w:rFonts w:hint="eastAsia" w:ascii="仿宋" w:hAnsi="仿宋" w:eastAsia="仿宋" w:cs="仿宋"/>
          <w:sz w:val="30"/>
          <w:szCs w:val="30"/>
        </w:rPr>
        <w:t>，并留存相关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建设</w:t>
      </w:r>
      <w:r>
        <w:rPr>
          <w:rFonts w:hint="eastAsia" w:ascii="仿宋" w:hAnsi="仿宋" w:eastAsia="仿宋" w:cs="仿宋"/>
          <w:sz w:val="30"/>
          <w:szCs w:val="30"/>
        </w:rPr>
        <w:t>图片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或</w:t>
      </w:r>
      <w:r>
        <w:rPr>
          <w:rFonts w:hint="eastAsia" w:ascii="仿宋" w:hAnsi="仿宋" w:eastAsia="仿宋" w:cs="仿宋"/>
          <w:sz w:val="30"/>
          <w:szCs w:val="30"/>
        </w:rPr>
        <w:t>影像资料。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solid" w:color="FFFFFF" w:fill="auto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</w:t>
      </w:r>
      <w:r>
        <w:rPr>
          <w:rFonts w:hint="eastAsia" w:ascii="仿宋" w:hAnsi="仿宋" w:eastAsia="仿宋" w:cs="仿宋"/>
          <w:sz w:val="32"/>
          <w:szCs w:val="32"/>
          <w:shd w:val="solid" w:color="FFFFFF" w:fill="auto"/>
        </w:rPr>
        <w:t>良种引进应在具有《种畜禽生产经营许可证》的种畜禽场引进，具有种畜禽场出具的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种畜禽经营许可证(复印件)、</w:t>
      </w:r>
      <w:r>
        <w:rPr>
          <w:rFonts w:hint="eastAsia" w:ascii="仿宋" w:hAnsi="仿宋" w:eastAsia="仿宋" w:cs="仿宋"/>
          <w:sz w:val="32"/>
          <w:szCs w:val="32"/>
          <w:shd w:val="solid" w:color="FFFFFF" w:fill="auto"/>
        </w:rPr>
        <w:t>引种证明、检疫证、购羊发票</w:t>
      </w:r>
      <w:r>
        <w:rPr>
          <w:rFonts w:hint="eastAsia" w:ascii="仿宋" w:hAnsi="仿宋" w:eastAsia="仿宋" w:cs="仿宋"/>
          <w:bCs/>
          <w:sz w:val="32"/>
          <w:szCs w:val="32"/>
          <w:shd w:val="solid" w:color="FFFFFF" w:fill="auto"/>
        </w:rPr>
        <w:t>或票据</w:t>
      </w:r>
      <w:r>
        <w:rPr>
          <w:rFonts w:hint="eastAsia" w:ascii="仿宋" w:hAnsi="仿宋" w:eastAsia="仿宋" w:cs="仿宋"/>
          <w:sz w:val="32"/>
          <w:szCs w:val="32"/>
          <w:shd w:val="solid" w:color="FFFFFF" w:fill="auto"/>
        </w:rPr>
        <w:t>等相关手续</w:t>
      </w:r>
      <w:r>
        <w:rPr>
          <w:rFonts w:hint="eastAsia" w:ascii="仿宋" w:hAnsi="仿宋" w:eastAsia="仿宋" w:cs="仿宋"/>
          <w:sz w:val="32"/>
          <w:szCs w:val="32"/>
          <w:shd w:val="solid" w:color="FFFFFF" w:fill="auto"/>
          <w:lang w:eastAsia="zh-CN"/>
        </w:rPr>
        <w:t>；阳城白山羊具有</w:t>
      </w:r>
      <w:r>
        <w:rPr>
          <w:rFonts w:hint="eastAsia" w:ascii="仿宋" w:hAnsi="仿宋" w:eastAsia="仿宋" w:cs="仿宋"/>
          <w:sz w:val="32"/>
          <w:szCs w:val="32"/>
          <w:shd w:val="solid" w:color="FFFFFF" w:fill="auto"/>
        </w:rPr>
        <w:t>检疫证</w:t>
      </w:r>
      <w:r>
        <w:rPr>
          <w:rFonts w:hint="eastAsia" w:ascii="仿宋" w:hAnsi="仿宋" w:eastAsia="仿宋" w:cs="仿宋"/>
          <w:sz w:val="32"/>
          <w:szCs w:val="32"/>
          <w:shd w:val="solid" w:color="FFFFFF" w:fill="auto"/>
          <w:lang w:eastAsia="zh-CN"/>
        </w:rPr>
        <w:t>（标明种公羊）</w:t>
      </w:r>
      <w:r>
        <w:rPr>
          <w:rFonts w:hint="eastAsia" w:ascii="仿宋" w:hAnsi="仿宋" w:eastAsia="仿宋" w:cs="仿宋"/>
          <w:sz w:val="32"/>
          <w:szCs w:val="32"/>
          <w:shd w:val="solid" w:color="FFFFFF" w:fill="auto"/>
        </w:rPr>
        <w:t>、购羊发票</w:t>
      </w:r>
      <w:r>
        <w:rPr>
          <w:rFonts w:hint="eastAsia" w:ascii="仿宋" w:hAnsi="仿宋" w:eastAsia="仿宋" w:cs="仿宋"/>
          <w:bCs/>
          <w:sz w:val="32"/>
          <w:szCs w:val="32"/>
          <w:shd w:val="solid" w:color="FFFFFF" w:fill="auto"/>
        </w:rPr>
        <w:t>或票据</w:t>
      </w:r>
      <w:r>
        <w:rPr>
          <w:rFonts w:hint="eastAsia" w:ascii="仿宋" w:hAnsi="仿宋" w:eastAsia="仿宋" w:cs="仿宋"/>
          <w:sz w:val="32"/>
          <w:szCs w:val="32"/>
          <w:shd w:val="solid" w:color="FFFFFF" w:fill="auto"/>
        </w:rPr>
        <w:t>等相关手续</w:t>
      </w:r>
      <w:r>
        <w:rPr>
          <w:rFonts w:hint="eastAsia" w:ascii="仿宋" w:hAnsi="仿宋" w:eastAsia="仿宋" w:cs="仿宋"/>
          <w:sz w:val="32"/>
          <w:szCs w:val="32"/>
          <w:shd w:val="solid" w:color="FFFFFF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solid" w:color="FFFFFF" w:fill="auto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shd w:val="solid" w:color="FFFFFF" w:fill="auto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shd w:val="solid" w:color="FFFFFF" w:fill="auto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shd w:val="solid" w:color="FFFFFF" w:fill="auto"/>
        </w:rPr>
        <w:t>在本细则执行期限内，同一个养羊场（户、合作社等）最多享受一次优种补贴政策。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solid" w:color="FFFFFF" w:fill="auto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shd w:val="solid" w:color="FFFFFF" w:fill="auto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shd w:val="solid" w:color="FFFFFF" w:fill="auto"/>
          <w:lang w:eastAsia="zh-CN"/>
        </w:rPr>
        <w:t>）出栏补贴要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对实施该项目的舍饲育肥场分批次进行验收，全程留痕：开始育肥时须进行登记备案；育肥中期，县畜牧兽医部门随时监督检查，并填写监督检查记录，育肥羊出栏时，由乡（镇）人民政府现场监督确定出栏数量，并填写出栏登记表，官方兽医出具产地检疫证明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用途为屠宰，并有屠宰场落地回收证明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作为补助凭证）。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  <w:shd w:val="solid" w:color="FFFFFF" w:fill="auto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 xml:space="preserve">    另外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由于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奖补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政策出台时间原因，2023年育肥羊出栏数量以出栏检疫票据显示的数量为准。2024年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2025年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 xml:space="preserve">按照登记、中期检查和出栏检疫程序执行。 </w:t>
      </w:r>
      <w:r>
        <w:rPr>
          <w:rFonts w:hint="eastAsia" w:ascii="仿宋_GB2312" w:hAnsi="仿宋" w:eastAsia="仿宋_GB2312" w:cs="仿宋"/>
          <w:color w:val="0000FF"/>
          <w:kern w:val="0"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肉牛奖补细则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当年</w:t>
      </w:r>
      <w:r>
        <w:rPr>
          <w:rFonts w:hint="eastAsia" w:ascii="仿宋" w:hAnsi="仿宋" w:eastAsia="仿宋" w:cs="仿宋"/>
          <w:sz w:val="32"/>
          <w:szCs w:val="32"/>
        </w:rPr>
        <w:t>新建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扩建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或改建</w:t>
      </w:r>
      <w:r>
        <w:rPr>
          <w:rFonts w:hint="eastAsia" w:ascii="仿宋" w:hAnsi="仿宋" w:eastAsia="仿宋" w:cs="仿宋"/>
          <w:sz w:val="32"/>
          <w:szCs w:val="32"/>
        </w:rPr>
        <w:t>存栏50头及以上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圈舍面积达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500平米以上的</w:t>
      </w:r>
      <w:r>
        <w:rPr>
          <w:rFonts w:hint="eastAsia" w:ascii="仿宋" w:hAnsi="仿宋" w:eastAsia="仿宋" w:cs="仿宋"/>
          <w:sz w:val="32"/>
          <w:szCs w:val="32"/>
        </w:rPr>
        <w:t>规模养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牛</w:t>
      </w:r>
      <w:r>
        <w:rPr>
          <w:rFonts w:hint="eastAsia" w:ascii="仿宋" w:hAnsi="仿宋" w:eastAsia="仿宋" w:cs="仿宋"/>
          <w:sz w:val="32"/>
          <w:szCs w:val="32"/>
        </w:rPr>
        <w:t>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补贴标准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新建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扩建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规模养牛场</w:t>
      </w:r>
      <w:r>
        <w:rPr>
          <w:rFonts w:hint="eastAsia" w:ascii="仿宋" w:hAnsi="仿宋" w:eastAsia="仿宋" w:cs="仿宋"/>
          <w:sz w:val="32"/>
          <w:szCs w:val="32"/>
        </w:rPr>
        <w:t>每平方米补贴150元；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改建规模养牛场每平米补贴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100元。</w:t>
      </w:r>
      <w:r>
        <w:rPr>
          <w:rFonts w:hint="eastAsia" w:ascii="仿宋" w:hAnsi="仿宋" w:eastAsia="仿宋" w:cs="仿宋"/>
          <w:sz w:val="32"/>
          <w:szCs w:val="32"/>
        </w:rPr>
        <w:t>年出栏50头及以上，每出栏1头育肥牛补贴200元。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存栏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200头以上，圈舍面积达2000平方米的规模养牛场，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以设计规模年出栏200头为一个数量等级，每达到一个数量等级按照50万元的标准给予一次性奖补。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验收应具备必要资料条件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（1）圈舍建筑形式：砖混结构、钢结构、大棚结构。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sz w:val="30"/>
          <w:szCs w:val="30"/>
        </w:rPr>
        <w:t>具有营业执照、《动物防疫条件合格证》，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畜禽养殖代码证，土地手续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扩建、改建</w:t>
      </w:r>
      <w:r>
        <w:rPr>
          <w:rFonts w:hint="eastAsia" w:ascii="仿宋" w:hAnsi="仿宋" w:eastAsia="仿宋" w:cs="仿宋"/>
          <w:sz w:val="30"/>
          <w:szCs w:val="30"/>
        </w:rPr>
        <w:t>具有营业执照、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畜禽养殖代码证，提供复印件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在畜牧部门申报备案后建成投产，验收时需提供所在乡（镇）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、所在村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的证明材料（证明材料写清开工、竣工时间和新建圈舍面积、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牛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存栏数量）</w:t>
      </w:r>
      <w:r>
        <w:rPr>
          <w:rFonts w:hint="eastAsia" w:ascii="仿宋" w:hAnsi="仿宋" w:eastAsia="仿宋" w:cs="仿宋"/>
          <w:sz w:val="30"/>
          <w:szCs w:val="30"/>
        </w:rPr>
        <w:t>，并留存相关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建设</w:t>
      </w:r>
      <w:r>
        <w:rPr>
          <w:rFonts w:hint="eastAsia" w:ascii="仿宋" w:hAnsi="仿宋" w:eastAsia="仿宋" w:cs="仿宋"/>
          <w:sz w:val="30"/>
          <w:szCs w:val="30"/>
        </w:rPr>
        <w:t>图片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或</w:t>
      </w:r>
      <w:r>
        <w:rPr>
          <w:rFonts w:hint="eastAsia" w:ascii="仿宋" w:hAnsi="仿宋" w:eastAsia="仿宋" w:cs="仿宋"/>
          <w:sz w:val="30"/>
          <w:szCs w:val="30"/>
        </w:rPr>
        <w:t>影像资料。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出栏具有产地检疫证明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用途为屠宰，并有屠宰场落地回收证明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作为补助凭证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（五）肉鸡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奖补细则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1.奖补对象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当年</w:t>
      </w:r>
      <w:r>
        <w:rPr>
          <w:rFonts w:hint="eastAsia" w:ascii="仿宋" w:hAnsi="仿宋" w:eastAsia="仿宋" w:cs="仿宋"/>
          <w:sz w:val="32"/>
          <w:szCs w:val="32"/>
          <w:u w:val="none"/>
        </w:rPr>
        <w:t>新建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u w:val="none"/>
        </w:rPr>
        <w:t>扩建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或改建设计年出栏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4万只以上投入生产运行的标准化肉鸡场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补贴标准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sz w:val="32"/>
          <w:szCs w:val="32"/>
        </w:rPr>
        <w:t>对新建、</w:t>
      </w:r>
      <w:r>
        <w:rPr>
          <w:rFonts w:hint="eastAsia" w:ascii="仿宋" w:hAnsi="仿宋" w:eastAsia="仿宋" w:cs="仿宋"/>
          <w:sz w:val="32"/>
          <w:szCs w:val="32"/>
          <w:u w:val="none"/>
        </w:rPr>
        <w:t>扩建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设计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年出栏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4万只</w:t>
      </w:r>
      <w:r>
        <w:rPr>
          <w:rFonts w:hint="eastAsia" w:ascii="仿宋" w:hAnsi="仿宋" w:eastAsia="仿宋" w:cs="仿宋"/>
          <w:sz w:val="32"/>
          <w:szCs w:val="32"/>
        </w:rPr>
        <w:t>以上标准化鸡舍，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圈舍</w:t>
      </w:r>
      <w:r>
        <w:rPr>
          <w:rFonts w:hint="eastAsia" w:ascii="仿宋" w:hAnsi="仿宋" w:eastAsia="仿宋" w:cs="仿宋"/>
          <w:sz w:val="32"/>
          <w:szCs w:val="32"/>
        </w:rPr>
        <w:t>每平方米补贴150元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sz w:val="32"/>
          <w:szCs w:val="32"/>
        </w:rPr>
        <w:t>改建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设计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年出栏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4万只</w:t>
      </w:r>
      <w:r>
        <w:rPr>
          <w:rFonts w:hint="eastAsia" w:ascii="仿宋" w:hAnsi="仿宋" w:eastAsia="仿宋" w:cs="仿宋"/>
          <w:sz w:val="32"/>
          <w:szCs w:val="32"/>
        </w:rPr>
        <w:t>以标准化鸡舍，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圈舍</w:t>
      </w:r>
      <w:r>
        <w:rPr>
          <w:rFonts w:hint="eastAsia" w:ascii="仿宋" w:hAnsi="仿宋" w:eastAsia="仿宋" w:cs="仿宋"/>
          <w:sz w:val="32"/>
          <w:szCs w:val="32"/>
        </w:rPr>
        <w:t>每平方米补贴1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0元。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验收应具备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必要资料条件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圈舍建筑形式为砖混结构，钢结构，大棚结构除外。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新建</w:t>
      </w:r>
      <w:r>
        <w:rPr>
          <w:rFonts w:hint="eastAsia" w:ascii="仿宋" w:hAnsi="仿宋" w:eastAsia="仿宋" w:cs="仿宋"/>
          <w:sz w:val="30"/>
          <w:szCs w:val="30"/>
        </w:rPr>
        <w:t>具有营业执照、《动物防疫条件合格证》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、畜禽养殖代码证、土地手续，提供复印件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扩建、改建</w:t>
      </w:r>
      <w:r>
        <w:rPr>
          <w:rFonts w:hint="eastAsia" w:ascii="仿宋" w:hAnsi="仿宋" w:eastAsia="仿宋" w:cs="仿宋"/>
          <w:sz w:val="30"/>
          <w:szCs w:val="30"/>
        </w:rPr>
        <w:t>具有营业执照、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畜禽养殖代码证，提供复印件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在畜牧部门申报备案后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当年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建成投产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运行。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验收时需提供所在乡（镇）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、所在村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的证明材料（证明材料写清开工、竣工时间和新建圈舍面积、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肉鸡年出栏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栏数量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，以检疫证明出栏数量为准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，并留存相关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建设</w:t>
      </w:r>
      <w:r>
        <w:rPr>
          <w:rFonts w:hint="eastAsia" w:ascii="仿宋" w:hAnsi="仿宋" w:eastAsia="仿宋" w:cs="仿宋"/>
          <w:sz w:val="30"/>
          <w:szCs w:val="30"/>
        </w:rPr>
        <w:t>图片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或</w:t>
      </w:r>
      <w:r>
        <w:rPr>
          <w:rFonts w:hint="eastAsia" w:ascii="仿宋" w:hAnsi="仿宋" w:eastAsia="仿宋" w:cs="仿宋"/>
          <w:sz w:val="30"/>
          <w:szCs w:val="30"/>
        </w:rPr>
        <w:t>影像资料。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（六）蜂奖补细则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1.奖补对象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当年新建休闲观光蜂场、示范蜂场、家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庭蜂场。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奖补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新建休闲观光蜂场每场补贴10万元，示范蜂场每场补贴3万元，家庭蜂场每场补贴1万元。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验收应具备必要资料条件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休闲</w:t>
      </w:r>
      <w:r>
        <w:rPr>
          <w:rFonts w:hint="eastAsia" w:ascii="楷体" w:hAnsi="楷体" w:eastAsia="楷体" w:cs="楷体"/>
          <w:sz w:val="32"/>
          <w:szCs w:val="32"/>
          <w:lang w:val="en-US"/>
        </w:rPr>
        <w:t>观光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蜂场</w:t>
      </w:r>
      <w:r>
        <w:rPr>
          <w:rFonts w:hint="eastAsia" w:ascii="楷体" w:hAnsi="楷体" w:eastAsia="楷体" w:cs="楷体"/>
          <w:sz w:val="32"/>
          <w:szCs w:val="32"/>
          <w:lang w:val="en-US"/>
        </w:rPr>
        <w:t>建设标准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蜂场规模：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意蜂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场存栏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群1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0箱以上，其中当年新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群增50箱以上，以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木头蜂箱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为准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，中蜂保护区内养殖意蜂的不在扶持范围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中蜂蜂场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存栏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蜂群80箱以上，其中当年新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增蜂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群30箱以上，以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木头蜂箱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以县为单位对蜂场统一编号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统一挂牌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、蜂箱统一编号并用喷码标记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每个蜂场建设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与太行一号线观光休闲蜂场一致的门楼，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有与生产相匹配的操作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、蜂产品专用展示室，蜂具储藏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等，总面积不少于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0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㎡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，生产区配置必要的消毒池、蜜蜂饮水装置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建设安全的观赏、体验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、休憩设施场所。蜂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显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要处设置场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名标识牌。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安装与本场养殖规模相匹配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遮阳、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避雨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设施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取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工具使用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不锈钢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或透明材质摇蜜机，蜂箱等采用无毒、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害材料，设备规格标准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（5）蜂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场管理制度要健全，建立蜂场档案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。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健全蜜蜂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/>
        </w:rPr>
        <w:t>繁殖及用药情况、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蜂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/>
        </w:rPr>
        <w:t>具消毒情况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/>
        </w:rPr>
        <w:t>药品采购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、贮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/>
        </w:rPr>
        <w:t>藏和保管记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录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蜂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/>
        </w:rPr>
        <w:t>产品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贮藏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/>
        </w:rPr>
        <w:t>及其条件和运输记录等。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7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标准化</w:t>
      </w:r>
      <w:r>
        <w:rPr>
          <w:rFonts w:hint="eastAsia" w:ascii="楷体" w:hAnsi="楷体" w:eastAsia="楷体" w:cs="楷体"/>
          <w:sz w:val="32"/>
          <w:szCs w:val="32"/>
          <w:lang w:val="en-US"/>
        </w:rPr>
        <w:t>示范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蜂</w:t>
      </w:r>
      <w:r>
        <w:rPr>
          <w:rFonts w:hint="eastAsia" w:ascii="楷体" w:hAnsi="楷体" w:eastAsia="楷体" w:cs="楷体"/>
          <w:sz w:val="32"/>
          <w:szCs w:val="32"/>
          <w:lang w:val="en-US"/>
        </w:rPr>
        <w:t>场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建设标准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7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蜂场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规模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：饲养意蜂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100箱或中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蜂5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0箱以上，其中当年新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蜂群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增意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50箱以上，中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30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以上，以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木头蜂箱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（2）县畜牧中心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对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场进行统一编号，统一挂牌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，蜂箱统一编号并用喷码标记。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（3）有与养蜂生产及休息相匹配的面积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。有与生产相匹配的操作间、蜂具储藏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等，蜂产品贮藏冰柜1台；配备现代化电子信息设备，生产安全监控设备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7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建立蜂场档案，悬挂峰产品标准化操作规章制度，蜂产品安全与标准化生产制度等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4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家庭蜂场建设标准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蜂场规模：饲养意蜂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或中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当年新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蜂群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增意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蜂3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0箱以上，中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蜂2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0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以上，以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木头蜂箱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7"/>
        <w:jc w:val="both"/>
        <w:textAlignment w:val="auto"/>
        <w:outlineLvl w:val="9"/>
        <w:rPr>
          <w:rFonts w:hint="eastAsia" w:ascii="CESI楷体-GB13000" w:hAnsi="CESI楷体-GB13000" w:eastAsia="CESI楷体-GB13000" w:cs="CESI楷体-GB1300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2）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县畜牧中心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/>
        </w:rPr>
        <w:t>对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蜂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/>
        </w:rPr>
        <w:t>场进行统一编号，统一挂牌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蜂箱统一编号并用喷码标记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7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</w:t>
      </w:r>
      <w:r>
        <w:rPr>
          <w:rFonts w:hint="eastAsia" w:ascii="CESI楷体-GB13000" w:hAnsi="CESI楷体-GB13000" w:eastAsia="CESI楷体-GB13000" w:cs="CESI楷体-GB13000"/>
          <w:sz w:val="32"/>
          <w:szCs w:val="32"/>
          <w:lang w:val="en-US" w:eastAsia="zh-CN"/>
        </w:rPr>
        <w:t>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与养蜂生产及休息相匹配的面积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。蜂产品贮藏冰柜1台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7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（4）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  <w:t>建立蜂场档案，悬挂峰产品标准化操作规章制度，蜂产品安全与标准化生产制度等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（七）饲草奖补细则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1.奖补对象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当年新建的青</w:t>
      </w:r>
      <w:r>
        <w:rPr>
          <w:rFonts w:hint="eastAsia" w:ascii="仿宋" w:hAnsi="仿宋" w:eastAsia="仿宋" w:cs="仿宋"/>
          <w:sz w:val="32"/>
          <w:szCs w:val="32"/>
        </w:rPr>
        <w:t>贮窖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、干草棚，设计规模年出栏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500只羊（圈舍面积500平方米）或存栏50头牛（圈舍面积500平方米）的规模养殖场。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奖补标准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1）</w:t>
      </w:r>
      <w:r>
        <w:rPr>
          <w:rFonts w:hint="eastAsia" w:ascii="仿宋" w:hAnsi="仿宋" w:eastAsia="仿宋" w:cs="仿宋"/>
          <w:sz w:val="32"/>
          <w:szCs w:val="32"/>
        </w:rPr>
        <w:t>新建青贮窖每立方米补助60元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，新建干草（黄</w:t>
      </w:r>
      <w:r>
        <w:rPr>
          <w:rFonts w:hint="eastAsia" w:ascii="仿宋" w:hAnsi="仿宋" w:eastAsia="仿宋" w:cs="仿宋"/>
          <w:sz w:val="32"/>
          <w:szCs w:val="32"/>
        </w:rPr>
        <w:t>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每平方米补助60元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sz w:val="32"/>
          <w:szCs w:val="32"/>
        </w:rPr>
        <w:t>完成饲草青（黄）贮的，每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立方米补助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0元。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验收应具备必要资料条件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新建青贮窖在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立方米</w:t>
      </w:r>
      <w:r>
        <w:rPr>
          <w:rFonts w:hint="eastAsia" w:ascii="仿宋" w:hAnsi="仿宋" w:eastAsia="仿宋" w:cs="仿宋"/>
          <w:sz w:val="32"/>
          <w:szCs w:val="32"/>
        </w:rPr>
        <w:t>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，建筑形式为砖混结构；新建干草棚在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100平方米以上，建筑形式为钢结构或砖混结构。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在秸秆综合利用基础上完成饲草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收、运并进行</w:t>
      </w:r>
      <w:r>
        <w:rPr>
          <w:rFonts w:hint="eastAsia" w:ascii="仿宋" w:hAnsi="仿宋" w:eastAsia="仿宋" w:cs="仿宋"/>
          <w:sz w:val="32"/>
          <w:szCs w:val="32"/>
        </w:rPr>
        <w:t>青（黄）贮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在畜牧部门申报备案后建成投产使用的，验收时提供所在乡（镇）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、所在村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的证明材料（证明材料写清开工、竣工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时间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和新建</w:t>
      </w:r>
      <w:r>
        <w:rPr>
          <w:rFonts w:hint="eastAsia" w:ascii="仿宋" w:hAnsi="仿宋" w:eastAsia="仿宋" w:cs="仿宋"/>
          <w:sz w:val="32"/>
          <w:szCs w:val="32"/>
        </w:rPr>
        <w:t>青贮窖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体积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干草棚面积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青贮窖、干草棚贮存前后照片，贮存过程照片，贮存前后测量体积、面积。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（八）饲料生产企业奖补细则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奖补对象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县域范围内年生产能力达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万吨以上的新建〔改扩建）饲料生产企业。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奖补标准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生产能力达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万吨以上的，一次性奖补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万元；生产能力达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万吨以上的，一次性奖补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00万元；生产能力达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万吨以上的，一次性奖补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验收应具备必要资料条件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）实施主体的营业执照、法人身份证、饲料生产许可证的复印件。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）购买饲料混合机的合格证或说明书复印件。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）提供土地手续和生产区布局图，生产区布局图能反映出生产车间和库房建筑面积。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（九）秸秆饲料化利用企业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奖补对象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县域范围内新建(改扩建）当年生产饲草 5000 吨以上且收储利用县域范围内2万亩秸秆以上的企业。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奖补标准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一次性奖8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验收应具备必要资料条件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）实施主体的营业执照、法人身份证的复印件。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）签订的秸秆收集协议。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）村出具的收储证明（公示照片)。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）收贮和加工台账。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）企业应具备一定的秸秆收集、打包（捆)、粉碎机械。生产饲草是指粉碎后打捆、打包、青贮、黄贮的。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在畜牧部门申报备案后建成投产使用的，验收时提供所在乡（镇）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、所在村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的证明材料（证明材料写清开工、竣工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时间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和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当年生产饲草数量及收储利用秸秆亩数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（十）创建“无疫小区”“动物疫病净化场”奖补细则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奖补对象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无疫小区：</w:t>
      </w:r>
      <w:r>
        <w:rPr>
          <w:rFonts w:hint="eastAsia" w:ascii="仿宋" w:hAnsi="仿宋" w:eastAsia="仿宋" w:cs="仿宋"/>
          <w:spacing w:val="-23"/>
          <w:sz w:val="32"/>
          <w:szCs w:val="32"/>
        </w:rPr>
        <w:t>按照《中华人民共和国农业农村部公告</w:t>
      </w:r>
      <w:r>
        <w:rPr>
          <w:rFonts w:hint="eastAsia" w:ascii="仿宋" w:hAnsi="仿宋" w:eastAsia="仿宋" w:cs="仿宋"/>
          <w:spacing w:val="-23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pacing w:val="-23"/>
          <w:sz w:val="32"/>
          <w:szCs w:val="32"/>
        </w:rPr>
        <w:t>(第242 号）</w:t>
      </w:r>
      <w:r>
        <w:rPr>
          <w:rFonts w:hint="eastAsia" w:ascii="仿宋" w:hAnsi="仿宋" w:eastAsia="仿宋" w:cs="仿宋"/>
          <w:sz w:val="32"/>
          <w:szCs w:val="32"/>
        </w:rPr>
        <w:t>（见附件6）要求，成功创建 “无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疫</w:t>
      </w:r>
      <w:r>
        <w:rPr>
          <w:rFonts w:hint="eastAsia" w:ascii="仿宋" w:hAnsi="仿宋" w:eastAsia="仿宋" w:cs="仿宋"/>
          <w:sz w:val="32"/>
          <w:szCs w:val="32"/>
        </w:rPr>
        <w:t>小区” 的养殖企业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动物疫病净化场：按照《山西省农业农村厅关于印发规模养殖场主要动物疫病净化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</w:t>
      </w:r>
      <w:r>
        <w:rPr>
          <w:rFonts w:hint="eastAsia" w:ascii="仿宋" w:hAnsi="仿宋" w:eastAsia="仿宋" w:cs="仿宋"/>
          <w:sz w:val="32"/>
          <w:szCs w:val="32"/>
        </w:rPr>
        <w:t>作方案的通知》（见附件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）要求，成功创建 “动物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疫病</w:t>
      </w:r>
      <w:r>
        <w:rPr>
          <w:rFonts w:hint="eastAsia" w:ascii="仿宋" w:hAnsi="仿宋" w:eastAsia="仿宋" w:cs="仿宋"/>
          <w:sz w:val="32"/>
          <w:szCs w:val="32"/>
        </w:rPr>
        <w:t>净化场”的养殖企业。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奖补标准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成功创建国家级“无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疫</w:t>
      </w:r>
      <w:r>
        <w:rPr>
          <w:rFonts w:hint="eastAsia" w:ascii="仿宋" w:hAnsi="仿宋" w:eastAsia="仿宋" w:cs="仿宋"/>
          <w:sz w:val="32"/>
          <w:szCs w:val="32"/>
        </w:rPr>
        <w:t>小区”“动物疫病净化场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的，一次性奖补30 万元。成功创建省级“无疫小区”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动物疫病净化场”的，一次性奖补20 万元;由省级升级成国家级的，一次性奖补10万元。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验收应具备必要资料条件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文件、证书或奖牌。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（十一）特色养殖补贴细则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固定资产投资达500万元以上，进入统计库的项目，按照当年实际投资额的5%予以奖补。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验收应具备必要资料条件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在畜牧部门申报备案后建成投产使用的，验收时提供所在乡（镇）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人民政府提供的实施主体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开工、竣工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时间，形成固定资产的证明材料，附当年入统固投的发票复印件并加盖企业公章。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right="0" w:rightChars="0" w:firstLine="643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（十二）畜禽粪污资源化利用补贴细则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重点支持新建三级沉淀池、氧化塘、发酵池、密闭式化粪池、堆肥发酵设施、沼气池等用于粪污收集、贮存、处理等资源化利用的设施，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100平方米或100立方米以上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每平方米或每立方方米补贴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100元。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验收应具备必要资料条件：符合生猪、蛋鸡、羊、牛等奖补细则的规模养殖场。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在畜牧部门申报备案后建成投产使用的，验收时提供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所在乡（镇）、所在村的证明材料（证明材料写清开工、竣工时间和粪污资源化利用设施面积或体积）。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（十三）病死畜禽无害化处理暂存间补贴细则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规模养殖场新建病死畜禽无害化处理暂存间，每平方米补贴300元。必要条件为远离养殖场，建筑形式为砖混结构、钢结构，具有冰柜、制冷设备。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在畜牧部门申报备案后建成投产使用的，验收时提供所在乡（镇）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、所在村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的证明材料（证明材料写清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开工、竣工时间和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病死畜禽无害化处理暂存间面积。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（十四）冷链仓储补贴细则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对新建用于畜产品仓储，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规格为10吨的组装式冷藏库补贴1万元，10吨为一个量级进行累计，最高奖补50万。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验收应具备必要资料条件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在畜牧部门申报备案后建成投产使用的，验收时提供所在乡（镇）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、所在村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的证明材料（证明材料写清开工、竣工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时间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和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冷库量级证明）。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（十五）屠宰场补贴细则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val="en-US" w:eastAsia="zh-CN"/>
        </w:rPr>
        <w:t>新建、改建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生猪屠宰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eastAsia="zh-CN"/>
        </w:rPr>
        <w:t>场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以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eastAsia="zh-CN"/>
        </w:rPr>
        <w:t>年屠宰每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万头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eastAsia="zh-CN"/>
        </w:rPr>
        <w:t>，屠宰车间不小于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val="en-US" w:eastAsia="zh-CN"/>
        </w:rPr>
        <w:t>1500平方米，冷库面积不小于500平方米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为一个数量等级，达到一个数量等级奖补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0万元；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eastAsia="zh-CN"/>
        </w:rPr>
        <w:t>新建、改建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肉牛屠宰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eastAsia="zh-CN"/>
        </w:rPr>
        <w:t>场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以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eastAsia="zh-CN"/>
        </w:rPr>
        <w:t>年屠宰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val="en-US" w:eastAsia="zh-CN"/>
        </w:rPr>
        <w:t>4万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头为一个数量等级，达到一个数量等级奖补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0万元；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eastAsia="zh-CN"/>
        </w:rPr>
        <w:t>新建、改建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肉羊屠宰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eastAsia="zh-CN"/>
        </w:rPr>
        <w:t>场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以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eastAsia="zh-CN"/>
        </w:rPr>
        <w:t>年屠宰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val="en-US" w:eastAsia="zh-CN"/>
        </w:rPr>
        <w:t>60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万只为一个数量等级，达到一个数量等级奖补50万元；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eastAsia="zh-CN"/>
        </w:rPr>
        <w:t>新建、改建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肉鸡屠宰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eastAsia="zh-CN"/>
        </w:rPr>
        <w:t>场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以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eastAsia="zh-CN"/>
        </w:rPr>
        <w:t>年屠宰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每100万只为一个数量等级，达到一个数量等级奖补5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验收应具备必要资料条件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：营业执照、定点屠宰证书、动物防疫合格证、排污许可证的复印件。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在畜牧部门申报备案后建成投产使用的，验收时提供所在乡（镇）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、所在村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的证明材料（证明材料写清开工、竣工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时间）。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/>
        </w:rPr>
      </w:pP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屠宰数量认定依据：屠宰数量认定以驻场官方兽医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eastAsia="zh-CN"/>
        </w:rPr>
        <w:t>回收的产地检疫证明数量为准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（十六）重大项目扶持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单个项目投资在1亿元以上的畜牧产业项目，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采用一事一议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（十七）标准化规模养殖场具体标准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见《阳城县规模养殖场建设指导意见》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（十八）其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他必要要求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所有享受奖补的企业必须有完善健全的财务手续。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新建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、扩建、改建项目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必须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通过乡镇上报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畜牧部门登记备案（蜂场除外），才可享受补贴，否则，不予政策扶持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</w:rPr>
        <w:t>使用乡村振兴衔接资金的项目可以继续享受本奖补办法。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奖补程序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(一)奖补对象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备案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符</w:t>
      </w:r>
      <w:r>
        <w:rPr>
          <w:rFonts w:hint="eastAsia" w:ascii="仿宋" w:hAnsi="仿宋" w:eastAsia="仿宋" w:cs="仿宋"/>
          <w:sz w:val="32"/>
          <w:szCs w:val="32"/>
        </w:rPr>
        <w:t>合奖补条件的对象向所在乡镇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备案，填写建设项目备案表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(二)乡镇初验。</w:t>
      </w:r>
      <w:r>
        <w:rPr>
          <w:rFonts w:hint="eastAsia" w:ascii="仿宋" w:hAnsi="仿宋" w:eastAsia="仿宋" w:cs="仿宋"/>
          <w:sz w:val="32"/>
          <w:szCs w:val="32"/>
        </w:rPr>
        <w:t>各乡镇对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完成建设的项目</w:t>
      </w:r>
      <w:r>
        <w:rPr>
          <w:rFonts w:hint="eastAsia" w:ascii="仿宋" w:hAnsi="仿宋" w:eastAsia="仿宋" w:cs="仿宋"/>
          <w:sz w:val="32"/>
          <w:szCs w:val="32"/>
        </w:rPr>
        <w:t>进行初审把关,初审合格后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，填写证明材料和申请表，乡镇盖章后</w:t>
      </w:r>
      <w:r>
        <w:rPr>
          <w:rFonts w:hint="eastAsia" w:ascii="仿宋" w:hAnsi="仿宋" w:eastAsia="仿宋" w:cs="仿宋"/>
          <w:sz w:val="32"/>
          <w:szCs w:val="32"/>
        </w:rPr>
        <w:t>上报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畜牧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兽医服务</w:t>
      </w:r>
      <w:r>
        <w:rPr>
          <w:rFonts w:hint="eastAsia" w:ascii="仿宋" w:hAnsi="仿宋" w:eastAsia="仿宋" w:cs="仿宋"/>
          <w:sz w:val="32"/>
          <w:szCs w:val="32"/>
        </w:rPr>
        <w:t>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，并提供相关手续复印件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(三)部门验收公示。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初验合格的项目在投产运行前，及时向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畜牧兽医服务中心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申请验收，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畜牧兽医服务中心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</w:t>
      </w:r>
      <w:r>
        <w:rPr>
          <w:rFonts w:hint="eastAsia" w:ascii="仿宋" w:hAnsi="仿宋" w:eastAsia="仿宋" w:cs="仿宋"/>
          <w:sz w:val="32"/>
          <w:szCs w:val="32"/>
        </w:rPr>
        <w:t>相关人员共同对上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</w:t>
      </w:r>
      <w:r>
        <w:rPr>
          <w:rFonts w:hint="eastAsia" w:ascii="仿宋" w:hAnsi="仿宋" w:eastAsia="仿宋" w:cs="仿宋"/>
          <w:sz w:val="32"/>
          <w:szCs w:val="32"/>
        </w:rPr>
        <w:t>的奖补对象进行验收,验收合格后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</w:rPr>
        <w:t>公示，公示时间不少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32"/>
        </w:rPr>
        <w:t>7个工作日。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(四)资金拨付。</w:t>
      </w:r>
      <w:r>
        <w:rPr>
          <w:rFonts w:hint="eastAsia" w:ascii="仿宋" w:hAnsi="仿宋" w:eastAsia="仿宋" w:cs="仿宋"/>
          <w:sz w:val="32"/>
          <w:szCs w:val="32"/>
        </w:rPr>
        <w:t>通过验收和公示后的奖补对象,由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畜牧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兽医服务</w:t>
      </w:r>
      <w:r>
        <w:rPr>
          <w:rFonts w:hint="eastAsia" w:ascii="仿宋" w:hAnsi="仿宋" w:eastAsia="仿宋" w:cs="仿宋"/>
          <w:sz w:val="32"/>
          <w:szCs w:val="32"/>
        </w:rPr>
        <w:t>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财政局报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政府审批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兑</w:t>
      </w:r>
      <w:r>
        <w:rPr>
          <w:rFonts w:hint="eastAsia" w:ascii="仿宋" w:hAnsi="仿宋" w:eastAsia="仿宋" w:cs="仿宋"/>
          <w:sz w:val="32"/>
          <w:szCs w:val="32"/>
        </w:rPr>
        <w:t>现奖补资金。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五、组织保障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（一）加强组织领导。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畜牧兽医部门、县财政部门抽调相关人员成立资金奖补工作领导小组，加强对申报、实施、验收、绩效考核等工作督查和指导。各乡镇要落实属地管理职责，安排专人负责组织落实，确保奖补方案落实到位。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二）加大政策宣传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大奖补政策宣传力度，各乡镇（街道）及有关部门要积极协助申报对象进行申报，积极营造良好的产业发展社会氛围，促进扶持政策高效、规范、廉洁实施。</w:t>
      </w:r>
    </w:p>
    <w:p>
      <w:pPr>
        <w:pStyle w:val="7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（三）规范资金管理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各申报对象要严格按照要求申报，严禁弄虚作假。各乡镇、各有关部门要严把程序关、标准关，切实发挥好扶持资金对产业发展的引领和撬动作用。对存在挤占、截留、挪用等违规违纪行为的，将按照《财政违法行为处罚处分条例》予以处理。</w:t>
      </w:r>
    </w:p>
    <w:p>
      <w:pPr>
        <w:pStyle w:val="7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（四）严格责任追究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财政、审计等部门要全程参与奖补资金的监督和管理，对未按规定使用资金或采取欺诈手段骗取补贴资金的，一经查实，将追回奖励资金，三年内不再享受本方案，并取消其向上级部门申报扶持资金的资格；情节严重的，将依法追究相关单位和人员的责任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六、附则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（一）本办法实施时间为2023年1月1日-2025年12月31日。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（二）本细则由县畜牧兽医服务中心负责解释。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阳城县规模养殖场建设指导意见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建设项目备案表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证明材料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申请表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验收表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ind w:firstLine="1320" w:firstLineChars="3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eastAsia="zh-CN"/>
        </w:rPr>
        <w:t>阳城县规模养殖场建设指导意见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一、主体资格合法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1、具有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环评</w:t>
      </w:r>
      <w:r>
        <w:rPr>
          <w:rFonts w:hint="eastAsia" w:ascii="仿宋" w:hAnsi="仿宋" w:eastAsia="仿宋" w:cs="仿宋"/>
          <w:sz w:val="32"/>
          <w:szCs w:val="32"/>
        </w:rPr>
        <w:t>备案表、工商营业执照、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畜禽</w:t>
      </w:r>
      <w:r>
        <w:rPr>
          <w:rFonts w:hint="eastAsia" w:ascii="仿宋" w:hAnsi="仿宋" w:eastAsia="仿宋" w:cs="仿宋"/>
          <w:sz w:val="32"/>
          <w:szCs w:val="32"/>
        </w:rPr>
        <w:t>养殖代码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证</w:t>
      </w:r>
      <w:r>
        <w:rPr>
          <w:rFonts w:hint="eastAsia" w:ascii="仿宋" w:hAnsi="仿宋" w:eastAsia="仿宋" w:cs="仿宋"/>
          <w:sz w:val="32"/>
          <w:szCs w:val="32"/>
        </w:rPr>
        <w:t>、动物防疫合格证。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2、具备合法的土地使用手续。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3、符合环保要求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二、选址布局合理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1、水、电、路三通。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2、场区布局。生活区、生产区等区域严格区分，各区保持隔离状态。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三、设施设备齐全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1、消毒设施。场区门口有消毒池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或消毒通道</w:t>
      </w:r>
      <w:r>
        <w:rPr>
          <w:rFonts w:hint="eastAsia" w:ascii="仿宋" w:hAnsi="仿宋" w:eastAsia="仿宋" w:cs="仿宋"/>
          <w:sz w:val="32"/>
          <w:szCs w:val="32"/>
        </w:rPr>
        <w:t>。有专用消毒设备。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圈舍建筑形式：砖混结构，钢结构。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设施设备。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符合标准化规模养殖场建设要求。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、粪污处理设施及综合利用。配套有相应规模的机械清粪工艺。有完善的排水系统；有固定且足够容量与处理方式相配套的粪便污水贮存设施，且粪污暂存池满足防渗、防雨、防溢流的要求。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sz w:val="32"/>
          <w:szCs w:val="32"/>
        </w:rPr>
        <w:t>、病死畜</w:t>
      </w:r>
      <w:r>
        <w:rPr>
          <w:rFonts w:hint="eastAsia" w:ascii="仿宋" w:hAnsi="仿宋" w:eastAsia="仿宋" w:cs="仿宋"/>
          <w:sz w:val="32"/>
          <w:szCs w:val="32"/>
        </w:rPr>
        <w:t>禽</w:t>
      </w:r>
      <w:r>
        <w:rPr>
          <w:rFonts w:ascii="仿宋" w:hAnsi="仿宋" w:eastAsia="仿宋" w:cs="仿宋"/>
          <w:sz w:val="32"/>
          <w:szCs w:val="32"/>
        </w:rPr>
        <w:t>无害化处理设施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ascii="仿宋" w:hAnsi="仿宋" w:eastAsia="仿宋" w:cs="仿宋"/>
          <w:sz w:val="32"/>
          <w:szCs w:val="32"/>
        </w:rPr>
        <w:t>委托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我县</w:t>
      </w:r>
      <w:r>
        <w:rPr>
          <w:rFonts w:ascii="仿宋" w:hAnsi="仿宋" w:eastAsia="仿宋" w:cs="仿宋"/>
          <w:sz w:val="32"/>
          <w:szCs w:val="32"/>
        </w:rPr>
        <w:t>畜牧兽医部门认可的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无害化</w:t>
      </w:r>
      <w:r>
        <w:rPr>
          <w:rFonts w:ascii="仿宋" w:hAnsi="仿宋" w:eastAsia="仿宋" w:cs="仿宋"/>
          <w:sz w:val="32"/>
          <w:szCs w:val="32"/>
        </w:rPr>
        <w:t>集中处理中心统一处理且有正式协议。</w:t>
      </w:r>
    </w:p>
    <w:p>
      <w:p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、安全设施。安全设施设备配套完整。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四、制度、档案健全</w:t>
      </w:r>
    </w:p>
    <w:p>
      <w:p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1、有健全的完善的安全生产管理制度、防疫消毒制度、饲养管理制度等相关制度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2、档案管理健全规范。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五、详见《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阳城县规模养殖场建设指导意见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》宣传册</w:t>
      </w:r>
    </w:p>
    <w:p>
      <w:pPr>
        <w:pStyle w:val="2"/>
        <w:rPr>
          <w:rFonts w:hint="eastAsia" w:eastAsia="仿宋"/>
          <w:sz w:val="32"/>
          <w:szCs w:val="32"/>
          <w:lang w:eastAsia="zh-CN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建设项目备案表</w:t>
      </w:r>
    </w:p>
    <w:tbl>
      <w:tblPr>
        <w:tblStyle w:val="8"/>
        <w:tblpPr w:leftFromText="180" w:rightFromText="180" w:vertAnchor="text" w:horzAnchor="page" w:tblpX="1900" w:tblpY="199"/>
        <w:tblOverlap w:val="never"/>
        <w:tblW w:w="85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2269"/>
        <w:gridCol w:w="1830"/>
        <w:gridCol w:w="2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单位名称</w:t>
            </w:r>
          </w:p>
        </w:tc>
        <w:tc>
          <w:tcPr>
            <w:tcW w:w="2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    址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</w:t>
            </w:r>
          </w:p>
        </w:tc>
        <w:tc>
          <w:tcPr>
            <w:tcW w:w="2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60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建设项目</w:t>
            </w:r>
          </w:p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类别</w:t>
            </w:r>
          </w:p>
        </w:tc>
        <w:tc>
          <w:tcPr>
            <w:tcW w:w="6949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60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建设性质</w:t>
            </w:r>
          </w:p>
        </w:tc>
        <w:tc>
          <w:tcPr>
            <w:tcW w:w="6949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新建□ 扩建□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改</w:t>
            </w:r>
            <w:r>
              <w:rPr>
                <w:rFonts w:hint="eastAsia" w:ascii="仿宋" w:hAnsi="仿宋" w:eastAsia="仿宋"/>
                <w:sz w:val="24"/>
              </w:rPr>
              <w:t>建□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60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相关手续</w:t>
            </w:r>
          </w:p>
        </w:tc>
        <w:tc>
          <w:tcPr>
            <w:tcW w:w="6949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160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40" w:firstLineChars="100"/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建设内容</w:t>
            </w:r>
          </w:p>
        </w:tc>
        <w:tc>
          <w:tcPr>
            <w:tcW w:w="6949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60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40" w:firstLineChars="100"/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村委意见</w:t>
            </w:r>
          </w:p>
        </w:tc>
        <w:tc>
          <w:tcPr>
            <w:tcW w:w="6949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3120" w:firstLineChars="13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村委</w:t>
            </w:r>
            <w:r>
              <w:rPr>
                <w:rFonts w:hint="eastAsia" w:ascii="仿宋" w:hAnsi="仿宋" w:eastAsia="仿宋"/>
                <w:sz w:val="24"/>
              </w:rPr>
              <w:t>（签字盖章）：</w:t>
            </w:r>
          </w:p>
          <w:p>
            <w:pPr>
              <w:autoSpaceDE w:val="0"/>
              <w:autoSpaceDN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日 期：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乡（镇）</w:t>
            </w:r>
          </w:p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69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</w:t>
            </w:r>
          </w:p>
          <w:p>
            <w:pPr>
              <w:autoSpaceDE w:val="0"/>
              <w:autoSpaceDN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autoSpaceDE w:val="0"/>
              <w:autoSpaceDN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乡镇（签字盖章）：</w:t>
            </w:r>
          </w:p>
          <w:p>
            <w:pPr>
              <w:autoSpaceDE w:val="0"/>
              <w:autoSpaceDN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autoSpaceDE w:val="0"/>
              <w:autoSpaceDN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日 期：     年     月    日</w:t>
            </w:r>
          </w:p>
        </w:tc>
      </w:tr>
    </w:tbl>
    <w:p>
      <w:pPr>
        <w:autoSpaceDE w:val="0"/>
        <w:autoSpaceDN w:val="0"/>
        <w:jc w:val="both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设项目类别：生猪、蛋鸡、肉羊、肉牛、特色养殖、饲草、屠宰场、重大项目、冷链仓储等项目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证明材料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widowControl/>
        <w:spacing w:line="360" w:lineRule="auto"/>
        <w:jc w:val="left"/>
        <w:rPr>
          <w:rFonts w:hint="eastAsia" w:ascii="仿宋" w:hAnsi="仿宋" w:eastAsia="仿宋" w:cs="仿宋_GB2312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_GB2312"/>
          <w:sz w:val="32"/>
          <w:szCs w:val="32"/>
          <w:u w:val="none"/>
          <w:lang w:eastAsia="zh-CN"/>
        </w:rPr>
        <w:t>单位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_GB2312"/>
          <w:sz w:val="32"/>
          <w:szCs w:val="32"/>
        </w:rPr>
        <w:t>，于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>月开始建设，于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月竣工，建成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内容圈舍</w:t>
      </w:r>
      <w:r>
        <w:rPr>
          <w:rFonts w:hint="eastAsia" w:ascii="仿宋" w:hAnsi="仿宋" w:eastAsia="仿宋" w:cs="仿宋_GB2312"/>
          <w:sz w:val="32"/>
          <w:szCs w:val="32"/>
        </w:rPr>
        <w:t>面积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_GB2312"/>
          <w:sz w:val="32"/>
          <w:szCs w:val="32"/>
          <w:u w:val="none"/>
          <w:lang w:eastAsia="zh-CN"/>
        </w:rPr>
        <w:t>平方米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现存栏（生猪、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蛋鸡、</w:t>
      </w:r>
      <w:r>
        <w:rPr>
          <w:rFonts w:hint="eastAsia" w:ascii="仿宋" w:hAnsi="仿宋" w:eastAsia="仿宋" w:cs="仿宋_GB2312"/>
          <w:sz w:val="32"/>
          <w:szCs w:val="32"/>
        </w:rPr>
        <w:t>肉羊、肉牛）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_GB2312"/>
          <w:sz w:val="32"/>
          <w:szCs w:val="32"/>
          <w:u w:val="none"/>
          <w:lang w:eastAsia="zh-CN"/>
        </w:rPr>
        <w:t>头、（</w:t>
      </w:r>
      <w:r>
        <w:rPr>
          <w:rFonts w:hint="eastAsia" w:ascii="仿宋" w:hAnsi="仿宋" w:eastAsia="仿宋" w:cs="仿宋_GB2312"/>
          <w:sz w:val="32"/>
          <w:szCs w:val="32"/>
        </w:rPr>
        <w:t>只</w:t>
      </w:r>
      <w:r>
        <w:rPr>
          <w:rFonts w:hint="eastAsia" w:ascii="仿宋" w:hAnsi="仿宋" w:eastAsia="仿宋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新建</w:t>
      </w:r>
      <w:r>
        <w:rPr>
          <w:rFonts w:hint="eastAsia" w:ascii="仿宋" w:hAnsi="仿宋" w:eastAsia="仿宋" w:cs="仿宋"/>
          <w:sz w:val="32"/>
          <w:szCs w:val="32"/>
        </w:rPr>
        <w:t>青贮窖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体积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_GB2312"/>
          <w:sz w:val="32"/>
          <w:szCs w:val="32"/>
          <w:u w:val="none"/>
          <w:lang w:eastAsia="zh-CN"/>
        </w:rPr>
        <w:t>立方米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干草棚面积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_GB2312"/>
          <w:sz w:val="32"/>
          <w:szCs w:val="32"/>
          <w:u w:val="none"/>
          <w:lang w:eastAsia="zh-CN"/>
        </w:rPr>
        <w:t>平方米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</w:t>
      </w:r>
      <w:r>
        <w:rPr>
          <w:rFonts w:hint="eastAsia" w:ascii="仿宋" w:hAnsi="仿宋" w:eastAsia="仿宋" w:cs="仿宋"/>
          <w:sz w:val="32"/>
          <w:szCs w:val="32"/>
        </w:rPr>
        <w:t>贮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_GB2312"/>
          <w:sz w:val="32"/>
          <w:szCs w:val="32"/>
          <w:u w:val="none"/>
          <w:lang w:eastAsia="zh-CN"/>
        </w:rPr>
        <w:t>立方米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和干草（黄</w:t>
      </w:r>
      <w:r>
        <w:rPr>
          <w:rFonts w:hint="eastAsia" w:ascii="仿宋" w:hAnsi="仿宋" w:eastAsia="仿宋" w:cs="仿宋"/>
          <w:sz w:val="32"/>
          <w:szCs w:val="32"/>
        </w:rPr>
        <w:t>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立方米；冷链仓储规格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_GB2312"/>
          <w:sz w:val="32"/>
          <w:szCs w:val="32"/>
          <w:u w:val="none"/>
          <w:lang w:eastAsia="zh-CN"/>
        </w:rPr>
        <w:t>吨；屠宰场年屠宰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_GB2312"/>
          <w:sz w:val="32"/>
          <w:szCs w:val="32"/>
          <w:u w:val="none"/>
          <w:lang w:eastAsia="zh-CN"/>
        </w:rPr>
        <w:t>头、（只）；特色养殖完成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_GB2312"/>
          <w:sz w:val="32"/>
          <w:szCs w:val="32"/>
          <w:u w:val="none"/>
          <w:lang w:eastAsia="zh-CN"/>
        </w:rPr>
        <w:t>万元固投。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经确认，情况属实。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特此证明</w:t>
      </w:r>
    </w:p>
    <w:p>
      <w:pPr>
        <w:widowControl/>
        <w:spacing w:line="360" w:lineRule="auto"/>
        <w:ind w:firstLine="640" w:firstLineChars="20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（本证明材料可根据申请单位实际情况增减证明事项）</w:t>
      </w:r>
    </w:p>
    <w:p>
      <w:pPr>
        <w:pStyle w:val="2"/>
        <w:rPr>
          <w:rFonts w:hint="eastAsia"/>
        </w:rPr>
      </w:pPr>
    </w:p>
    <w:p>
      <w:pPr>
        <w:widowControl/>
        <w:spacing w:line="360" w:lineRule="auto"/>
        <w:ind w:firstLine="5440" w:firstLineChars="1700"/>
        <w:jc w:val="left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村委（签章）</w:t>
      </w:r>
    </w:p>
    <w:p>
      <w:pPr>
        <w:widowControl/>
        <w:spacing w:line="360" w:lineRule="auto"/>
        <w:ind w:firstLine="5760" w:firstLineChars="180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年  月  日</w:t>
      </w:r>
    </w:p>
    <w:p>
      <w:pPr>
        <w:widowControl/>
        <w:spacing w:line="360" w:lineRule="auto"/>
        <w:ind w:firstLine="5440" w:firstLineChars="1700"/>
        <w:jc w:val="left"/>
        <w:rPr>
          <w:rFonts w:hint="eastAsia" w:ascii="仿宋" w:hAnsi="仿宋" w:eastAsia="仿宋" w:cs="仿宋_GB2312"/>
          <w:sz w:val="32"/>
          <w:szCs w:val="32"/>
        </w:rPr>
      </w:pPr>
    </w:p>
    <w:p>
      <w:pPr>
        <w:widowControl/>
        <w:spacing w:line="360" w:lineRule="auto"/>
        <w:ind w:firstLine="5440" w:firstLineChars="170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乡(镇)(签章)</w:t>
      </w:r>
    </w:p>
    <w:p>
      <w:pPr>
        <w:widowControl/>
        <w:spacing w:line="360" w:lineRule="auto"/>
        <w:ind w:firstLine="5760" w:firstLineChars="180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年  月  日</w:t>
      </w:r>
    </w:p>
    <w:p>
      <w:pPr>
        <w:pStyle w:val="2"/>
        <w:ind w:left="0" w:leftChars="0" w:firstLine="0" w:firstLineChars="0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附件4</w:t>
      </w: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申  请  表</w:t>
      </w:r>
    </w:p>
    <w:tbl>
      <w:tblPr>
        <w:tblStyle w:val="8"/>
        <w:tblpPr w:leftFromText="180" w:rightFromText="180" w:vertAnchor="text" w:horzAnchor="page" w:tblpX="1665" w:tblpY="27"/>
        <w:tblOverlap w:val="never"/>
        <w:tblW w:w="88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1"/>
        <w:gridCol w:w="2372"/>
        <w:gridCol w:w="2230"/>
        <w:gridCol w:w="29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261" w:type="dxa"/>
            <w:tcBorders>
              <w:top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372" w:type="dxa"/>
            <w:tcBorders>
              <w:top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2957" w:type="dxa"/>
            <w:tcBorders>
              <w:top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设计规模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申请补贴金额（万元）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75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申请补贴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内容</w:t>
            </w:r>
          </w:p>
        </w:tc>
        <w:tc>
          <w:tcPr>
            <w:tcW w:w="75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单位申报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755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（签章）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村委初审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755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（签章）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7" w:hRule="atLeast"/>
        </w:trPr>
        <w:tc>
          <w:tcPr>
            <w:tcW w:w="12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乡镇初审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755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（签章）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8820" w:type="dxa"/>
            <w:gridSpan w:val="4"/>
            <w:vMerge w:val="restart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说明：1、项目类别：生猪、蛋鸡、牛、羊、蜂、渔业、特色养殖、冷链仓储、饲草、重大项目等。2、建设性质：新建、改建或扩建。3、主要建设内容包括：建设主体工程面积、体积（标明尺寸），栋数，主要附属设施设备等。4、申请补贴范围：建设主工程。面积、体积（标明尺寸），栋数，畜禽存栏出栏数量，新增蜂箱数量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8820" w:type="dxa"/>
            <w:gridSpan w:val="4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8820" w:type="dxa"/>
            <w:gridSpan w:val="4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8820" w:type="dxa"/>
            <w:gridSpan w:val="4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附件5</w:t>
      </w:r>
    </w:p>
    <w:tbl>
      <w:tblPr>
        <w:tblStyle w:val="8"/>
        <w:tblpPr w:leftFromText="180" w:rightFromText="180" w:vertAnchor="text" w:horzAnchor="page" w:tblpX="1790" w:tblpY="926"/>
        <w:tblOverlap w:val="never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4"/>
        <w:gridCol w:w="2669"/>
        <w:gridCol w:w="2017"/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设计规模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补贴金额（万元）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相关手续</w:t>
            </w:r>
          </w:p>
        </w:tc>
        <w:tc>
          <w:tcPr>
            <w:tcW w:w="7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验收内容</w:t>
            </w:r>
          </w:p>
        </w:tc>
        <w:tc>
          <w:tcPr>
            <w:tcW w:w="7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验收结果</w:t>
            </w:r>
          </w:p>
        </w:tc>
        <w:tc>
          <w:tcPr>
            <w:tcW w:w="7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7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验收小组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7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（签章）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7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（签章）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年  月  日</w:t>
            </w:r>
          </w:p>
        </w:tc>
      </w:tr>
    </w:tbl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验  收  表</w:t>
      </w:r>
    </w:p>
    <w:sectPr>
      <w:headerReference r:id="rId3" w:type="default"/>
      <w:footerReference r:id="rId4" w:type="default"/>
      <w:pgSz w:w="11906" w:h="16838"/>
      <w:pgMar w:top="2268" w:right="1417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楷体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585917"/>
    <w:multiLevelType w:val="singleLevel"/>
    <w:tmpl w:val="6458591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458A712"/>
    <w:multiLevelType w:val="singleLevel"/>
    <w:tmpl w:val="6458A712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64C8E5EB"/>
    <w:multiLevelType w:val="singleLevel"/>
    <w:tmpl w:val="64C8E5E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4CEF3BA"/>
    <w:multiLevelType w:val="singleLevel"/>
    <w:tmpl w:val="64CEF3BA"/>
    <w:lvl w:ilvl="0" w:tentative="0">
      <w:start w:val="2"/>
      <w:numFmt w:val="decimal"/>
      <w:suff w:val="nothing"/>
      <w:lvlText w:val="%1."/>
      <w:lvlJc w:val="left"/>
    </w:lvl>
  </w:abstractNum>
  <w:abstractNum w:abstractNumId="4">
    <w:nsid w:val="64CEF5A4"/>
    <w:multiLevelType w:val="singleLevel"/>
    <w:tmpl w:val="64CEF5A4"/>
    <w:lvl w:ilvl="0" w:tentative="0">
      <w:start w:val="2"/>
      <w:numFmt w:val="decimal"/>
      <w:suff w:val="nothing"/>
      <w:lvlText w:val="%1."/>
      <w:lvlJc w:val="left"/>
    </w:lvl>
  </w:abstractNum>
  <w:abstractNum w:abstractNumId="5">
    <w:nsid w:val="64CEF68D"/>
    <w:multiLevelType w:val="singleLevel"/>
    <w:tmpl w:val="64CEF68D"/>
    <w:lvl w:ilvl="0" w:tentative="0">
      <w:start w:val="2"/>
      <w:numFmt w:val="decimal"/>
      <w:suff w:val="nothing"/>
      <w:lvlText w:val="%1."/>
      <w:lvlJc w:val="left"/>
    </w:lvl>
  </w:abstractNum>
  <w:abstractNum w:abstractNumId="6">
    <w:nsid w:val="64CEF734"/>
    <w:multiLevelType w:val="singleLevel"/>
    <w:tmpl w:val="64CEF734"/>
    <w:lvl w:ilvl="0" w:tentative="0">
      <w:start w:val="2"/>
      <w:numFmt w:val="decimal"/>
      <w:suff w:val="nothing"/>
      <w:lvlText w:val="%1."/>
      <w:lvlJc w:val="left"/>
    </w:lvl>
  </w:abstractNum>
  <w:abstractNum w:abstractNumId="7">
    <w:nsid w:val="64CEF7E0"/>
    <w:multiLevelType w:val="singleLevel"/>
    <w:tmpl w:val="64CEF7E0"/>
    <w:lvl w:ilvl="0" w:tentative="0">
      <w:start w:val="2"/>
      <w:numFmt w:val="decimal"/>
      <w:suff w:val="nothing"/>
      <w:lvlText w:val="%1."/>
      <w:lvlJc w:val="left"/>
    </w:lvl>
  </w:abstractNum>
  <w:abstractNum w:abstractNumId="8">
    <w:nsid w:val="64CEF80E"/>
    <w:multiLevelType w:val="singleLevel"/>
    <w:tmpl w:val="64CEF80E"/>
    <w:lvl w:ilvl="0" w:tentative="0">
      <w:start w:val="2"/>
      <w:numFmt w:val="decimal"/>
      <w:suff w:val="nothing"/>
      <w:lvlText w:val="%1."/>
      <w:lvlJc w:val="left"/>
    </w:lvl>
  </w:abstractNum>
  <w:abstractNum w:abstractNumId="9">
    <w:nsid w:val="64CEF850"/>
    <w:multiLevelType w:val="singleLevel"/>
    <w:tmpl w:val="64CEF85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1MmIxYmU5OGFkN2YxZTQyZDI3YWE3N2ViMjE4ODcifQ=="/>
  </w:docVars>
  <w:rsids>
    <w:rsidRoot w:val="04F3752B"/>
    <w:rsid w:val="04F3752B"/>
    <w:rsid w:val="065B03F9"/>
    <w:rsid w:val="079139A3"/>
    <w:rsid w:val="0CB27E24"/>
    <w:rsid w:val="115D0906"/>
    <w:rsid w:val="11905F9E"/>
    <w:rsid w:val="119B0B2C"/>
    <w:rsid w:val="169F1CFC"/>
    <w:rsid w:val="17671585"/>
    <w:rsid w:val="18DD40DB"/>
    <w:rsid w:val="1ADC2913"/>
    <w:rsid w:val="1B2D32EC"/>
    <w:rsid w:val="1B5813F8"/>
    <w:rsid w:val="1D8B3A5C"/>
    <w:rsid w:val="213C2019"/>
    <w:rsid w:val="238C5678"/>
    <w:rsid w:val="29A70382"/>
    <w:rsid w:val="2A9F7442"/>
    <w:rsid w:val="2C840B91"/>
    <w:rsid w:val="2CCD473A"/>
    <w:rsid w:val="2EA33374"/>
    <w:rsid w:val="384727E3"/>
    <w:rsid w:val="3874782C"/>
    <w:rsid w:val="3971644D"/>
    <w:rsid w:val="3AC5203B"/>
    <w:rsid w:val="3CAB4F0C"/>
    <w:rsid w:val="3EEB413C"/>
    <w:rsid w:val="4081507F"/>
    <w:rsid w:val="43115187"/>
    <w:rsid w:val="44B63799"/>
    <w:rsid w:val="458D0130"/>
    <w:rsid w:val="48575393"/>
    <w:rsid w:val="4AF03066"/>
    <w:rsid w:val="4D1D097C"/>
    <w:rsid w:val="51E5673E"/>
    <w:rsid w:val="5C8C6824"/>
    <w:rsid w:val="5D292A17"/>
    <w:rsid w:val="605354CB"/>
    <w:rsid w:val="613212FE"/>
    <w:rsid w:val="62285994"/>
    <w:rsid w:val="64CB66DF"/>
    <w:rsid w:val="69421AF0"/>
    <w:rsid w:val="6AAD2EDA"/>
    <w:rsid w:val="6C1E1B30"/>
    <w:rsid w:val="6CBA3DCB"/>
    <w:rsid w:val="6D251783"/>
    <w:rsid w:val="6E140E82"/>
    <w:rsid w:val="6E960FDD"/>
    <w:rsid w:val="6F266820"/>
    <w:rsid w:val="6F7917BD"/>
    <w:rsid w:val="70285982"/>
    <w:rsid w:val="703A2630"/>
    <w:rsid w:val="705160B5"/>
    <w:rsid w:val="71414AFF"/>
    <w:rsid w:val="71D55192"/>
    <w:rsid w:val="72157841"/>
    <w:rsid w:val="727B145F"/>
    <w:rsid w:val="72C368A7"/>
    <w:rsid w:val="72CA214F"/>
    <w:rsid w:val="742D60FB"/>
    <w:rsid w:val="75266F1C"/>
    <w:rsid w:val="77455B49"/>
    <w:rsid w:val="777F175A"/>
    <w:rsid w:val="78A77116"/>
    <w:rsid w:val="78B904AC"/>
    <w:rsid w:val="78E52F09"/>
    <w:rsid w:val="794469E7"/>
    <w:rsid w:val="7C653614"/>
    <w:rsid w:val="7C9B2387"/>
    <w:rsid w:val="7E6A4AA1"/>
    <w:rsid w:val="7FE3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afterLines="0"/>
      <w:ind w:left="420" w:leftChars="200" w:firstLine="420"/>
    </w:pPr>
    <w:rPr>
      <w:rFonts w:eastAsia="宋体"/>
      <w:sz w:val="21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eastAsia="仿宋_GB2312"/>
      <w:sz w:val="30"/>
    </w:rPr>
  </w:style>
  <w:style w:type="paragraph" w:styleId="4">
    <w:name w:val="Normal Indent"/>
    <w:basedOn w:val="1"/>
    <w:qFormat/>
    <w:uiPriority w:val="99"/>
    <w:pPr>
      <w:widowControl w:val="0"/>
      <w:spacing w:line="240" w:lineRule="auto"/>
      <w:ind w:firstLine="420"/>
    </w:pPr>
    <w:rPr>
      <w:rFonts w:ascii="Calibri" w:hAnsi="Calibri" w:eastAsia="仿宋" w:cs="Times New Roman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3709</Words>
  <Characters>3881</Characters>
  <Lines>0</Lines>
  <Paragraphs>0</Paragraphs>
  <TotalTime>3</TotalTime>
  <ScaleCrop>false</ScaleCrop>
  <LinksUpToDate>false</LinksUpToDate>
  <CharactersWithSpaces>3885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2023-02-23T06:20:00Z</dcterms:created>
  <dc:creator>Administrator</dc:creator>
  <cp:lastModifiedBy>Administrator</cp:lastModifiedBy>
  <cp:lastPrinted>2023-09-26T01:10:00Z</cp:lastPrinted>
  <dcterms:modified xsi:type="dcterms:W3CDTF">2023-10-31T09:08:26Z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7AC6C57D74364711996747A773C01AE2_13</vt:lpwstr>
  </property>
</Properties>
</file>