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E16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涉企行政检查标准</w:t>
      </w:r>
    </w:p>
    <w:p w14:paraId="002937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检查领域：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文化、文物、出版、广播电视、电影、旅游等法定领域。</w:t>
      </w:r>
    </w:p>
    <w:p w14:paraId="5A1E5E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2.检查计划：检查人员需严格按照制定的涉企检查计划进行检查。</w:t>
      </w:r>
    </w:p>
    <w:p w14:paraId="2959DA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3.检查程序：涉企检查需有两名以上工作人员参加。检查人员应着制式服装携带有效执法证件，并向当事人或有关人员出示证件，表明身份。执法人员在开展行政检查前需告知当事人相关的权利和义务。</w:t>
      </w:r>
    </w:p>
    <w:p w14:paraId="74E743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4.检查内容：按照涉企检查事项开展检查。</w:t>
      </w:r>
    </w:p>
    <w:p w14:paraId="2A0C0E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5.检查规范：执法检查过程中必须依法行政，严格按照法律法规公正执法、文明检查。</w:t>
      </w:r>
    </w:p>
    <w:p w14:paraId="046BFD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6.违法行为处理：检查中发现正在发生的涉嫌违法行为，执法人员应立即责令停止，并依法进行调查取证，确保执法过程的合法性和规范性。</w:t>
      </w:r>
    </w:p>
    <w:p w14:paraId="1371E4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31642"/>
    <w:rsid w:val="002324E2"/>
    <w:rsid w:val="4283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282</Characters>
  <Lines>0</Lines>
  <Paragraphs>0</Paragraphs>
  <TotalTime>1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2025-04-07T08:52:00Z</dcterms:created>
  <dc:creator>Administrator</dc:creator>
  <cp:lastModifiedBy>Administrator</cp:lastModifiedBy>
  <dcterms:modified xsi:type="dcterms:W3CDTF">2025-04-08T03:30:47Z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1689A994CA534B9F9DCA7467AE93DCC9_11</vt:lpwstr>
  </property>
  <property fmtid="{D5CDD505-2E9C-101B-9397-08002B2CF9AE}" pid="4" name="KSOTemplateDocerSaveRecord">
    <vt:lpwstr>eyJoZGlkIjoiMzRlMzAwZTExYzg1NDY5ODc4ZDE4NzcxZTUwNmM5NGQifQ==</vt:lpwstr>
  </property>
</Properties>
</file>