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县应急管理局2021年度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安全生产监督检查执法工作日测算表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一、安全生产执法人员数量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县应急管理局及直属受委托执法单位从事安全生产执法人员61人。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二、监督检查工作日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（一）总法定工作日15250天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县应急管理局总法定工作日=国家法定工作日×安全生产执法人员总数=250天×61人=15250个工作日（国家法定工作日=全年天数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双休日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国家法定假日=365天-104天-11天=250天）。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（二）监督检查工作日4</w:t>
      </w:r>
      <w:r>
        <w:rPr>
          <w:rFonts w:hint="eastAsia" w:ascii="楷体_GB2312" w:eastAsia="楷体_GB2312"/>
          <w:kern w:val="0"/>
          <w:sz w:val="32"/>
          <w:szCs w:val="32"/>
          <w:lang w:val="en-US" w:eastAsia="zh-CN"/>
        </w:rPr>
        <w:t>282</w:t>
      </w:r>
      <w:r>
        <w:rPr>
          <w:rFonts w:hint="eastAsia" w:ascii="楷体_GB2312" w:eastAsia="楷体_GB2312"/>
          <w:kern w:val="0"/>
          <w:sz w:val="32"/>
          <w:szCs w:val="32"/>
        </w:rPr>
        <w:t>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1.冶金工贸非煤矿山安全监督管理股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冶金工贸：每月1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企次，每次4人，全年12次，所需工作日为：1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×4×12=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672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非煤矿山：每3个月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企次，每次4人，全年4次，所需工作日为：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×4×4=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2.危险化学品安全监督管理和行政审批股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危化生产、使用企业12企次，每次2人，全年2次，所需工作日为：12×2×2=48（天）。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危化经营企业101企次，每次2人，全年1次，所需工作日为：101×2×1=202（天）。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民爆生产经营企业2企次，每次2人，全年4次，所需工作日为：2×2×4=16（天）。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油气长输管道2家次，每次2人，全年2次，所需工作日为：2×2×2=8（天）。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煤层气每年4企次，每次2人，全年1次，所需工作日为：4×2×1=8（天）。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3.煤矿安全监督管理股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⑴煤监一网格、二网格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生产矿井日常、联合、专项检查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家，每次4人，全年20次，所需工作日为：23×4×20=1840（天）。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长期停产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矿井日常检查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家，每次4人，全年6次，所需工作日为：4×4×6=96（天）。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⑵煤监三网格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瓦斯防治、机电运输日常检查每月3企次，每次4人，全年12次，所需工作日为：3×4×12=144（天）。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“一通三防”专项检查每年27企次，每次4人，全年1次，所需工作日为：27×4×1=108（天）。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机电运输专项检查每年27企次，每次4人，全年1次，所需工作日为：27×4×1=108（天）。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煤炭洗选每月6企次，每次4人，全年12次，所需工作日为：6×4×12=288（天）。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4.综合办公室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⑴人事组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每年检查50企次，每次2人，全年1次，所需工作日为：50×2×1=100（天）。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⑵财务组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每年检查40企次，每次3人，全年1次，所需工作日为：40×3×1=120（天）。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5.应急指挥中心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每年检查60企次，每次2人，全年1次，所需工作日为：60×2×1=120（天）。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6.煤炭安全监控调度中心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生产矿井日常、联合、专项检查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家，每次4人，全年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次，所需工作日为：23×4×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=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（天）。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480"/>
        <w:textAlignment w:val="auto"/>
        <w:rPr>
          <w:rFonts w:hint="eastAsia"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（三）其他监督检查工作日为6</w:t>
      </w:r>
      <w:r>
        <w:rPr>
          <w:rFonts w:hint="eastAsia" w:ascii="楷体_GB2312" w:eastAsia="楷体_GB2312"/>
          <w:kern w:val="0"/>
          <w:sz w:val="32"/>
          <w:szCs w:val="32"/>
          <w:lang w:val="en-US" w:eastAsia="zh-CN"/>
        </w:rPr>
        <w:t>778</w:t>
      </w:r>
      <w:r>
        <w:rPr>
          <w:rFonts w:hint="eastAsia" w:ascii="楷体_GB2312" w:eastAsia="楷体_GB2312"/>
          <w:kern w:val="0"/>
          <w:sz w:val="32"/>
          <w:szCs w:val="32"/>
        </w:rPr>
        <w:t>个工作日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1.开展安全生产综合监管47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⑴对15个乡镇政府、39个安委会成员单位进行考核，按照每年1次测算，每个单位考核需6人，平均0.5个工作日，考核工作日为：1×6×54×0.5=162（天）。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⑵对重点行业领域主管部门安全大检查督查检查2次，每次执法小组6人，平均每次1个工作日，督查检查工作日为：2×6×39×1 =468（天）。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⑶每年拟开展各类专项整治60个工作日，执法人员61人全部参加，专项整治工作日为：60×61=3660（天）。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⑷对15个乡镇政府、7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个安委会成员单位进行安全生产巡查，按照每年2次测算，每次分5个组，每组本单位1人，每个单位平均0.5个工作日，巡查工作日为：2×5×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×0.5=4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2.实施行政许可等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危险化学品经营许可证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核发，全年拟办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件，2人承办，每件办理需要1个工作日，所需工作日=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×2×1=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3.参与事故调查300天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全年约办理2件，10人办理，每件办理平均需要15个工作日，所需工作日= 2×10×15=300（天）。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4.核实投诉举报120天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全年预计受理20件，2人承办，每件受理、批转、移送和调查处理约需3个工作日，所需工作日=20×2×3=120（天）。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5.参加有关部门联合执法200天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全年预计50次，每次2人，每次需要2个工作日，所需工作日= 50×2×2=200（天）。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6.开展安全宣传教育培训225天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安全生产月宣传活动拟35人参加，需5个工作日；其他安全宣传活动，共需50个工作日。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7.开展煤炭、非煤、危化、冶金工贸等行业标准化达标评审和专项检查300天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全年拟50家，每次3人，每次需2个工作日，所需工作日= 50×3×2=300（天）。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8.安全文化示范企业创建12天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全年拟检查办理2个安全文化示范企业创建工作，3人承办，每个需2个工作日，所需工作日= 2×3×2=12（天）。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9.全县综合性应急演练300天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全年预计组织2次，5人承办，每次需30个工作日，所需工作日=2×5×30=300（天）。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10.完成本级人民政府或者上级应急管理部门安排的执法工作任务560天。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（四）非监督检查工作日5</w:t>
      </w:r>
      <w:r>
        <w:rPr>
          <w:rFonts w:hint="eastAsia" w:ascii="楷体_GB2312" w:eastAsia="楷体_GB2312"/>
          <w:kern w:val="0"/>
          <w:sz w:val="32"/>
          <w:szCs w:val="32"/>
          <w:lang w:val="en-US" w:eastAsia="zh-CN"/>
        </w:rPr>
        <w:t>210</w:t>
      </w:r>
      <w:r>
        <w:rPr>
          <w:rFonts w:hint="eastAsia" w:ascii="楷体_GB2312" w:eastAsia="楷体_GB2312"/>
          <w:kern w:val="0"/>
          <w:sz w:val="32"/>
          <w:szCs w:val="32"/>
        </w:rPr>
        <w:t>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1.参加学习考核培训警示教育等会议拟30次，每次60人，每次需1个工作日，所需工作日= 30×60×1=1880（天）。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2.参加安委会例会、矿长大讲堂共24次，每次30人，每次需0.5个工作日，所需工作日=24×30×0.5=360（天）。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3.参加省、市组织召开的各类会议共50次，每次2人，每次需2个工作日（含路途），所需工作日=50×2×2=200（天）。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4.参加县政府及有关部门组织召开的各类会议共100次，每次1人，每次需0.5个工作日，所需工作日=100×1×0.5=50（天）。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5.参加全体党员活动预计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次，每次约50人，每次需0.5个工作日，所需工作日=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×50×0.5=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6.参加单位组织的三八、五一等节庆活动5次，每次约50人，每年平均约3天，所需工作日=5×50×3=750（天）。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7.职工年休假，按平均每人12天计算，共61人，所需工作日=12×61=732（天）。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8.职工婚丧嫁娶，按照前3年实际情况测算每年平均5人，每人5天计算，所需工作日=5×5=25（天）。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9.职工病假、事假平均每人3天计算，共61人，所需工作日=3×61=183（天）。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10.全年值班365天，每天值班4人，平均每人0.5天，所需工作日=365×4×0.5=730（天）。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测算说明：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1.2021年总法定工作日为15250个工作日。总法定工作日=国家法定工作日×监管执法人员数量=250×61=15250个工作日；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国家法定工作日=全年天数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全年法定节假日=365-115（双休日104天+国家法定节假日11天）=250个工作日。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实际所需工作日为16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个工作日（6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778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个其它执法工作日+5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个非执法工作日+4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个执法检查工作日），每人需加班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个工作日。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5"/>
        <w:rPr>
          <w:rFonts w:hint="eastAsia"/>
          <w:lang w:eastAsia="zh-CN"/>
        </w:rPr>
        <w:sectPr>
          <w:headerReference r:id="rId3" w:type="default"/>
          <w:footerReference r:id="rId4" w:type="default"/>
          <w:pgSz w:w="11907" w:h="16840"/>
          <w:pgMar w:top="1928" w:right="1587" w:bottom="1588" w:left="1871" w:header="720" w:footer="720" w:gutter="0"/>
          <w:pgNumType w:fmt="numberInDash"/>
          <w:cols w:space="720" w:num="1"/>
          <w:docGrid w:linePitch="326" w:charSpace="0"/>
        </w:sectPr>
      </w:pPr>
    </w:p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 xml:space="preserve">   </w:t>
      </w:r>
      <w:r>
        <w:rPr>
          <w:rFonts w:hint="eastAsia" w:ascii="方正小标宋简体" w:eastAsia="方正小标宋简体"/>
          <w:sz w:val="44"/>
          <w:szCs w:val="44"/>
        </w:rPr>
        <w:t>县应急管理局2021年度监督检查计划表</w:t>
      </w:r>
    </w:p>
    <w:tbl>
      <w:tblPr>
        <w:tblStyle w:val="6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1080"/>
        <w:gridCol w:w="2160"/>
        <w:gridCol w:w="2880"/>
        <w:gridCol w:w="1080"/>
        <w:gridCol w:w="126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责任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股室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监督检查内容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监督检查企业类别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检查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参与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股室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监督检查时间及频次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冶金工贸非煤矿山安全监督管理股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冶金工贸行业安全监管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冶金工贸行业企业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规模以上企业每季度进行一次全覆盖；其它企业采取“双随机”抽查检查。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每月检查14企次。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980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非煤矿山安全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监管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非煤矿山企业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每季度进行一次全覆盖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危险化学品安全监督管理和行政审批股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危化企业安全生产综合性日常检查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县级属地监管的危险化学品生产、经营、使用企业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危化生产、使用企业每半年进行一次全覆盖，危化经营企业每年进行一次全覆盖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980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民爆企业综合性日常检查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县级属地监管的民爆企业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每3个月进行一次全覆盖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980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油气长输管道综合监督管理检查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县级属地监管的油气长输管道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每半年进行一次全覆盖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980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煤层气地面抽采企业安全生产综合性日常检查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县级属地监管的煤层气地面抽采企业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每半年进行一次全覆盖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责任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股室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监督检查内容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监督检查企业类别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检查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参与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股室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监督检查时间及频次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煤矿安全监督管理股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一网格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煤矿安全生产日常检查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县级属地监管煤矿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对所监管生产建设煤矿每月进行一次全覆盖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“反三违”专项整治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煤监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二网格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3月至8月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“雨季三防”专项检查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煤监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二网格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汛期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安全生产大检查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煤监二、三网格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9至10月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安全生产标准化检查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煤监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二网格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11至12月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二网格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煤矿安全生产日常检查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县级属地监管煤矿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对所监管生产建设煤矿每月进行一次全覆盖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民爆专项检查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煤监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一网格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3月至5月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煤矿顶板专项检查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煤监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一网格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6月至9月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煤矿防治水检查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煤监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一网格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6月至9月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安全风险双预控专项检查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县级属地监管的煤炭生产企业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煤监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一网格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10月至12月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责任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股室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监督检查内容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监督检查企业类别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检查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参与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股室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监督检查时间及频次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煤矿安全监督管理股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三网格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瓦斯防治、机电运输日常检查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县级属地监管的煤炭生产企业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每月检查3矿次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“一通三防”专项检查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每年检查1次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机电运输专项检查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每年检查1次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洗（选）煤厂、配煤、型煤加工企业安全生产日常检查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县级属地监管的洗（选）煤厂、配煤、型煤加工企业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每月检查6企次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综合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办公室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人事组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煤矿安全培训专项检查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县局直接监管的煤炭、煤层气企业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每年检查1次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非煤企业安全培训专项检查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县局直接监管的非煤企业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危化生产企业每年检查1次，对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危化经营企业及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其它企业进行抽查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责任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股室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监督检查内容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监督检查企业类别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检查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参与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股室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监督检查时间及频次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综合办公室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财务组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安全费用的提取、使用情况；安全生产责任险的缴纳情况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县级属地监管的煤炭、非煤企业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煤矿企业每年全覆盖检查2次，对非煤企业进行抽查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中心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煤矿预防性安全检查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县级属地监管的煤炭生产企业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每年检查1次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1980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其他企业应急管理专项检查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县级属地监管的除煤矿外的其他生产经营企业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每年抽查10家重点企业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1980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应急管理日常督查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县局所监管的生产经营企业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每季度检查12家重点企业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煤炭安全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监控调度中心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煤矿安全监控调度情况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全县信息监控联网的各类煤矿企业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每月检查2至3矿次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责任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股室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监督检查内容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监督检查企业类别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检查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参与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股室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监督检查时间及频次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煤炭安全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监控调度中心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信息监控系统安装及运行情况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全县信息监控联网的各类煤矿企业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专项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对所监管煤矿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每年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进行一次全覆盖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0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信息监控系统运行及基础管理情况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全县信息监控联网的各类煤矿企业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联合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对所监管煤矿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每年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进行一次全覆盖</w:t>
            </w:r>
          </w:p>
        </w:tc>
      </w:tr>
    </w:tbl>
    <w:p>
      <w:pPr>
        <w:rPr>
          <w:rFonts w:hint="eastAsia"/>
          <w:lang w:eastAsia="zh-CN"/>
        </w:rPr>
        <w:sectPr>
          <w:footerReference r:id="rId5" w:type="default"/>
          <w:pgSz w:w="16840" w:h="11907" w:orient="landscape"/>
          <w:pgMar w:top="1418" w:right="1588" w:bottom="1928" w:left="1928" w:header="720" w:footer="720" w:gutter="0"/>
          <w:pgNumType w:fmt="numberInDash"/>
          <w:cols w:space="720" w:num="1"/>
          <w:docGrid w:linePitch="326" w:charSpace="0"/>
        </w:sectPr>
      </w:pPr>
    </w:p>
    <w:p>
      <w:pPr>
        <w:pStyle w:val="2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spacing w:line="28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sectPr>
          <w:headerReference r:id="rId6" w:type="default"/>
          <w:footerReference r:id="rId8" w:type="default"/>
          <w:headerReference r:id="rId7" w:type="even"/>
          <w:footerReference r:id="rId9" w:type="even"/>
          <w:pgSz w:w="11907" w:h="16840"/>
          <w:pgMar w:top="1928" w:right="1587" w:bottom="1474" w:left="1871" w:header="720" w:footer="720" w:gutter="0"/>
          <w:pgNumType w:fmt="numberInDash"/>
          <w:cols w:space="720" w:num="1"/>
          <w:docGrid w:linePitch="326" w:charSpace="0"/>
        </w:sectPr>
      </w:pPr>
      <w:bookmarkStart w:id="0" w:name="_GoBack"/>
      <w:bookmarkEnd w:id="0"/>
      <w:r>
        <w:rPr>
          <w:rFonts w:hint="eastAsia"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80010</wp:posOffset>
                </wp:positionV>
                <wp:extent cx="531749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7pt;margin-top:6.3pt;height:0pt;width:418.7pt;z-index:251658240;mso-width-relative:page;mso-height-relative:page;" filled="f" stroked="t" coordsize="21600,21600" o:gfxdata="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rSMqHXAAAACAEAAA8AAAAAAAAA&#10;AQAgAAAAIgAAAGRycy9kb3ducmV2LnhtbFBLAQIUABQAAAAIAIdO4kAmr3dJ2QEAAJcDAAAOAAAA&#10;AAAAAAEAIAAAACYBAABkcnMvZTJvRG9jLnhtbFBLBQYAAAAABgAGAFkBAABxBQAAAAA=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</w:p>
    <w:p/>
    <w:sectPr>
      <w:pgSz w:w="11907" w:h="16840"/>
      <w:pgMar w:top="1588" w:right="1928" w:bottom="1928" w:left="1418" w:header="720" w:footer="720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- 2 -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067AE"/>
    <w:multiLevelType w:val="singleLevel"/>
    <w:tmpl w:val="ADD067A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05E8C"/>
    <w:rsid w:val="3CA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2021-08-16T03:20:00Z</dcterms:created>
  <dc:creator>Administrator</dc:creator>
  <cp:lastModifiedBy>Administrator</cp:lastModifiedBy>
  <dcterms:modified xsi:type="dcterms:W3CDTF">2021-08-16T03:20:43Z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