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8E591">
      <w:pPr>
        <w:spacing w:line="660" w:lineRule="exact"/>
        <w:jc w:val="both"/>
        <w:rPr>
          <w:rFonts w:hint="default" w:ascii="宋体" w:hAnsi="宋体" w:eastAsia="方正小标宋简体"/>
          <w:b/>
          <w:color w:val="auto"/>
          <w:sz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44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pacing w:val="0"/>
          <w:sz w:val="44"/>
          <w:u w:val="single"/>
        </w:rPr>
        <w:t>阳城县行政审批服务管理局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u w:val="single"/>
        </w:rPr>
        <w:t xml:space="preserve"> </w:t>
      </w:r>
      <w:r>
        <w:rPr>
          <w:rFonts w:hint="eastAsia" w:ascii="宋体" w:hAnsi="宋体"/>
          <w:b/>
          <w:color w:val="auto"/>
          <w:sz w:val="44"/>
          <w:u w:val="single"/>
        </w:rPr>
        <w:t xml:space="preserve">       </w:t>
      </w:r>
    </w:p>
    <w:p w14:paraId="5EEE2AAA">
      <w:pPr>
        <w:keepNext w:val="0"/>
        <w:keepLines w:val="0"/>
        <w:pageBreakBefore w:val="0"/>
        <w:wordWrap/>
        <w:topLinePunct w:val="0"/>
        <w:bidi w:val="0"/>
        <w:spacing w:line="560" w:lineRule="exact"/>
        <w:ind w:left="0"/>
        <w:jc w:val="left"/>
        <w:rPr>
          <w:rFonts w:hint="default" w:ascii="宋体" w:hAnsi="宋体" w:eastAsia="宋体"/>
          <w:b/>
          <w:color w:val="auto"/>
          <w:sz w:val="30"/>
          <w:u w:val="none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u w:val="none"/>
          <w:lang w:val="en-US" w:eastAsia="zh-CN"/>
        </w:rPr>
        <w:t xml:space="preserve">                                             A</w:t>
      </w:r>
    </w:p>
    <w:p w14:paraId="13BDFE05">
      <w:pPr>
        <w:keepNext w:val="0"/>
        <w:keepLines w:val="0"/>
        <w:pageBreakBefore w:val="0"/>
        <w:wordWrap/>
        <w:topLinePunct w:val="0"/>
        <w:bidi w:val="0"/>
        <w:spacing w:after="0" w:afterLines="0" w:line="600" w:lineRule="exact"/>
        <w:ind w:left="0"/>
        <w:jc w:val="center"/>
        <w:rPr>
          <w:rFonts w:hint="eastAsia" w:ascii="宋体" w:hAnsi="宋体"/>
          <w:b/>
          <w:color w:val="auto"/>
          <w:sz w:val="44"/>
        </w:rPr>
      </w:pPr>
      <w:r>
        <w:rPr>
          <w:rFonts w:hint="eastAsia" w:ascii="宋体" w:hAnsi="宋体"/>
          <w:b/>
          <w:color w:val="auto"/>
          <w:sz w:val="44"/>
        </w:rPr>
        <w:t>关于对县</w:t>
      </w:r>
      <w:r>
        <w:rPr>
          <w:rFonts w:hint="eastAsia" w:ascii="宋体" w:hAnsi="宋体"/>
          <w:b/>
          <w:color w:val="auto"/>
          <w:sz w:val="44"/>
          <w:lang w:val="en-US" w:eastAsia="zh-CN"/>
        </w:rPr>
        <w:t>政协十五</w:t>
      </w:r>
      <w:r>
        <w:rPr>
          <w:rFonts w:hint="eastAsia" w:ascii="宋体" w:hAnsi="宋体"/>
          <w:b/>
          <w:color w:val="auto"/>
          <w:sz w:val="44"/>
        </w:rPr>
        <w:t>届</w:t>
      </w:r>
      <w:r>
        <w:rPr>
          <w:rFonts w:hint="eastAsia" w:ascii="宋体" w:hAnsi="宋体"/>
          <w:b/>
          <w:color w:val="auto"/>
          <w:sz w:val="44"/>
          <w:lang w:val="en-US" w:eastAsia="zh-CN"/>
        </w:rPr>
        <w:t>四</w:t>
      </w:r>
      <w:r>
        <w:rPr>
          <w:rFonts w:hint="eastAsia" w:ascii="宋体" w:hAnsi="宋体"/>
          <w:b/>
          <w:color w:val="auto"/>
          <w:sz w:val="44"/>
        </w:rPr>
        <w:t>次会议第</w:t>
      </w:r>
      <w:r>
        <w:rPr>
          <w:rFonts w:hint="eastAsia" w:ascii="宋体" w:hAnsi="宋体"/>
          <w:b/>
          <w:color w:val="auto"/>
          <w:sz w:val="44"/>
          <w:lang w:val="en-US" w:eastAsia="zh-CN"/>
        </w:rPr>
        <w:t>235</w:t>
      </w:r>
      <w:r>
        <w:rPr>
          <w:rFonts w:hint="eastAsia" w:ascii="宋体" w:hAnsi="宋体"/>
          <w:b/>
          <w:color w:val="auto"/>
          <w:sz w:val="44"/>
        </w:rPr>
        <w:t>号</w:t>
      </w:r>
    </w:p>
    <w:p w14:paraId="195BBF98">
      <w:pPr>
        <w:keepNext w:val="0"/>
        <w:keepLines w:val="0"/>
        <w:pageBreakBefore w:val="0"/>
        <w:wordWrap/>
        <w:topLinePunct w:val="0"/>
        <w:bidi w:val="0"/>
        <w:spacing w:after="0" w:afterLines="0" w:line="600" w:lineRule="exact"/>
        <w:ind w:left="0"/>
        <w:jc w:val="center"/>
        <w:rPr>
          <w:rFonts w:hint="eastAsia" w:ascii="宋体" w:hAnsi="宋体"/>
          <w:b/>
          <w:color w:val="auto"/>
          <w:sz w:val="44"/>
        </w:rPr>
      </w:pPr>
      <w:r>
        <w:rPr>
          <w:rFonts w:hint="eastAsia" w:ascii="宋体" w:hAnsi="宋体"/>
          <w:b/>
          <w:color w:val="auto"/>
          <w:sz w:val="44"/>
          <w:lang w:val="en-US" w:eastAsia="zh-CN"/>
        </w:rPr>
        <w:t>提案</w:t>
      </w:r>
      <w:r>
        <w:rPr>
          <w:rFonts w:hint="eastAsia" w:ascii="宋体" w:hAnsi="宋体"/>
          <w:b/>
          <w:color w:val="auto"/>
          <w:sz w:val="44"/>
        </w:rPr>
        <w:t>的答复</w:t>
      </w:r>
    </w:p>
    <w:p w14:paraId="58130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阳城县学习实践小组：</w:t>
      </w:r>
    </w:p>
    <w:p w14:paraId="33605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12345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便民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热线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（以下简称热线）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党委、政府了解民情民意、汇聚民心民忧的快速通道，是提升政务服务水平，建设人民满意型政府的重要途径。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针对政协TA0235号关于全力打造阳城政务服务热线的提案，现答复如下：</w:t>
      </w:r>
    </w:p>
    <w:p w14:paraId="48587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一、政务热线工作机制</w:t>
      </w:r>
    </w:p>
    <w:p w14:paraId="4AD6D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阳城县政务热线于2021年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正式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运行，对外公布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热线号码“4234567”，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负责接听我县群众咨询投诉，同时办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理市政务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热线转办事项。2022年根据省、市相关要求，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我县政务热线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整合并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轨我市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“12345”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政务服务便民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热线，作为分中心运行。县政府办公室出台了《规范县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12345政务服务热线运行管理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的制度，制度要求热线工单通过市、县、乡热线一体化系统，按责转办、及时接收、限时办结、及时反馈、统一督办、办结上报、市级回访归档全流程闭环办理。热线运行以来，建立了权责清晰、运行规范、便捷高效、保障有力的政务热线工作体系，更加畅通了政民互通渠道。</w:t>
      </w:r>
    </w:p>
    <w:p w14:paraId="067A8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二、政务热线考核督办体系</w:t>
      </w:r>
    </w:p>
    <w:p w14:paraId="3A210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热线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短信督办、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书面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督办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督促承办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按规定时限办理并反馈办理结果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。对推诿不办、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群众诉求未解决的，政府办呈报县政府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批示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督办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县政府督查室或纪检监察部门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跟踪</w:t>
      </w:r>
      <w:r>
        <w:rPr>
          <w:rFonts w:hint="eastAsia" w:ascii="仿宋_GB2312" w:hAnsi="仿宋_GB2312" w:eastAsia="仿宋_GB2312" w:cs="仿宋_GB2312"/>
          <w:sz w:val="32"/>
          <w:szCs w:val="32"/>
        </w:rPr>
        <w:t>督办。</w:t>
      </w:r>
    </w:p>
    <w:p w14:paraId="0C88C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三、定期通报反馈，严格考核管理</w:t>
      </w:r>
    </w:p>
    <w:p w14:paraId="77C2B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（一）建立周调度机制。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县政府分管副县长每周定期召集县政府办、行政审批局、政务服务中心以及各承办单位，对热线工作进行调度，及时掌握热线运行情况，分析研判热线工作遇到的困难和问题，针对性地提出解决办法和措施，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并将周调度会情况书面报县委主要领导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3436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（二）制定《热线考核细则》。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紧扣2023年2月市里新出台的《晋城市12345热线工作规则》及《考核实施办法》，重新制定了我县的考核细则。2024年1月市里对考核办法进行了修订，根据修订后的方案，及时转变了工作方式。</w:t>
      </w:r>
    </w:p>
    <w:p w14:paraId="458E1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（三）季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通报反馈。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办件时效、群众满意率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、知识库上传、工单办理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存在问题等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内容，书面通报反馈至各承办单位及县政府，在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政府常务会上进行通报。</w:t>
      </w:r>
    </w:p>
    <w:p w14:paraId="5A4EA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四、全量工单回头看、再办理</w:t>
      </w:r>
    </w:p>
    <w:p w14:paraId="13254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真正解决群众诉求，将2023年以来群众诉求工单进行梳理，重点将诉求未解决、群众不满意工单的诉求问题、办理情况梳理汇总，分别报送相关承办单位。县政府牵头召开了全县2024年热线工作安排部署会议，重点强调要攻坚薄弱工单，夯实办理，与群众解释沟通、反馈落实，提升群众满意度。</w:t>
      </w:r>
    </w:p>
    <w:p w14:paraId="2AFDB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单位负责人：　　　　　</w:t>
      </w:r>
    </w:p>
    <w:p w14:paraId="4B452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承办人员：　　　　　</w:t>
      </w:r>
    </w:p>
    <w:p w14:paraId="4B9AE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联系电话：</w:t>
      </w:r>
    </w:p>
    <w:p w14:paraId="69953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E419D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</w:p>
    <w:p w14:paraId="18F79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　　　　　　　　　　　阳城县行政审批服务管理局　　　　</w:t>
      </w:r>
    </w:p>
    <w:p w14:paraId="5E9D7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　　　　　　　　　　 　  2024年8月22日</w:t>
      </w:r>
      <w:r>
        <w:rPr>
          <w:rFonts w:hint="eastAsia" w:ascii="仿宋" w:hAnsi="仿宋" w:eastAsia="仿宋" w:cs="仿宋"/>
          <w:color w:val="auto"/>
          <w:lang w:val="en-US" w:eastAsia="zh-CN"/>
        </w:rPr>
        <w:t>　　</w:t>
      </w:r>
    </w:p>
    <w:p w14:paraId="788CB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Njk2ZmVmOGIzOTA2NDkyNGJmZmE1YjJkNWNlNjQifQ=="/>
  </w:docVars>
  <w:rsids>
    <w:rsidRoot w:val="472F69E7"/>
    <w:rsid w:val="07453565"/>
    <w:rsid w:val="09302A92"/>
    <w:rsid w:val="10A20657"/>
    <w:rsid w:val="19DD44FE"/>
    <w:rsid w:val="1F290180"/>
    <w:rsid w:val="216E4864"/>
    <w:rsid w:val="234425F3"/>
    <w:rsid w:val="24A047A9"/>
    <w:rsid w:val="280535E2"/>
    <w:rsid w:val="28A6098D"/>
    <w:rsid w:val="2CAB7A62"/>
    <w:rsid w:val="300E3AD6"/>
    <w:rsid w:val="31E425BF"/>
    <w:rsid w:val="3A802DEC"/>
    <w:rsid w:val="3BE6178E"/>
    <w:rsid w:val="3CC762E9"/>
    <w:rsid w:val="451B25C4"/>
    <w:rsid w:val="472F69E7"/>
    <w:rsid w:val="498B2DA7"/>
    <w:rsid w:val="579E70FF"/>
    <w:rsid w:val="58663CA2"/>
    <w:rsid w:val="588834ED"/>
    <w:rsid w:val="62675B5F"/>
    <w:rsid w:val="63D52998"/>
    <w:rsid w:val="706109EE"/>
    <w:rsid w:val="74E2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" w:afterLines="50" w:line="640" w:lineRule="exact"/>
      <w:outlineLvl w:val="0"/>
    </w:pPr>
    <w:rPr>
      <w:rFonts w:ascii="方正小标宋简体" w:eastAsia="方正小标宋简体"/>
      <w:sz w:val="44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976</Words>
  <Characters>1027</Characters>
  <Lines>0</Lines>
  <Paragraphs>0</Paragraphs>
  <TotalTime>1</TotalTime>
  <ScaleCrop>false</ScaleCrop>
  <LinksUpToDate>false</LinksUpToDate>
  <CharactersWithSpaces>1136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2024-05-20T06:32:00Z</dcterms:created>
  <dc:creator>阳光无影</dc:creator>
  <cp:lastModifiedBy>Lenovo</cp:lastModifiedBy>
  <cp:lastPrinted>2024-09-09T08:13:00Z</cp:lastPrinted>
  <dcterms:modified xsi:type="dcterms:W3CDTF">2024-09-11T01:23:23Z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B6805A708DC74261BD3B773834AEB96E_13</vt:lpwstr>
  </property>
</Properties>
</file>