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kern w:val="10"/>
          <w:sz w:val="44"/>
          <w:szCs w:val="44"/>
          <w:lang w:eastAsia="zh-CN"/>
        </w:rPr>
      </w:pPr>
      <w:r>
        <w:rPr>
          <w:rFonts w:hint="eastAsia" w:ascii="宋体" w:hAnsi="宋体" w:eastAsia="宋体" w:cs="宋体"/>
          <w:b/>
          <w:bCs/>
          <w:kern w:val="10"/>
          <w:sz w:val="44"/>
          <w:szCs w:val="44"/>
        </w:rPr>
        <w:t>阳城县</w:t>
      </w:r>
      <w:r>
        <w:rPr>
          <w:rFonts w:hint="eastAsia" w:ascii="宋体" w:hAnsi="宋体" w:eastAsia="宋体" w:cs="宋体"/>
          <w:b/>
          <w:bCs/>
          <w:kern w:val="10"/>
          <w:sz w:val="44"/>
          <w:szCs w:val="44"/>
          <w:lang w:eastAsia="zh-CN"/>
        </w:rPr>
        <w:t>白桑乡人民政府</w:t>
      </w:r>
    </w:p>
    <w:p>
      <w:pPr>
        <w:jc w:val="center"/>
        <w:rPr>
          <w:rFonts w:hint="eastAsia" w:ascii="宋体" w:hAnsi="宋体" w:eastAsia="宋体" w:cs="宋体"/>
          <w:b/>
          <w:bCs/>
          <w:kern w:val="10"/>
          <w:sz w:val="44"/>
          <w:szCs w:val="44"/>
        </w:rPr>
      </w:pPr>
      <w:r>
        <w:rPr>
          <w:rFonts w:hint="eastAsia" w:ascii="宋体" w:hAnsi="宋体" w:eastAsia="宋体" w:cs="宋体"/>
          <w:b/>
          <w:bCs/>
          <w:kern w:val="10"/>
          <w:sz w:val="44"/>
          <w:szCs w:val="44"/>
        </w:rPr>
        <w:t>201</w:t>
      </w:r>
      <w:r>
        <w:rPr>
          <w:rFonts w:hint="eastAsia" w:ascii="宋体" w:hAnsi="宋体" w:cs="宋体"/>
          <w:b/>
          <w:bCs/>
          <w:kern w:val="10"/>
          <w:sz w:val="44"/>
          <w:szCs w:val="44"/>
          <w:lang w:val="en-US" w:eastAsia="zh-CN"/>
        </w:rPr>
        <w:t>8</w:t>
      </w:r>
      <w:r>
        <w:rPr>
          <w:rFonts w:hint="eastAsia" w:ascii="宋体" w:hAnsi="宋体" w:eastAsia="宋体" w:cs="宋体"/>
          <w:b/>
          <w:bCs/>
          <w:kern w:val="10"/>
          <w:sz w:val="44"/>
          <w:szCs w:val="44"/>
        </w:rPr>
        <w:t>年部门</w:t>
      </w:r>
      <w:r>
        <w:rPr>
          <w:rFonts w:hint="eastAsia" w:ascii="宋体" w:hAnsi="宋体" w:eastAsia="宋体" w:cs="宋体"/>
          <w:b/>
          <w:bCs/>
          <w:kern w:val="10"/>
          <w:sz w:val="44"/>
          <w:szCs w:val="44"/>
          <w:lang w:eastAsia="zh-CN"/>
        </w:rPr>
        <w:t>决</w:t>
      </w:r>
      <w:r>
        <w:rPr>
          <w:rFonts w:hint="eastAsia" w:ascii="宋体" w:hAnsi="宋体" w:eastAsia="宋体" w:cs="宋体"/>
          <w:b/>
          <w:bCs/>
          <w:kern w:val="10"/>
          <w:sz w:val="44"/>
          <w:szCs w:val="44"/>
        </w:rPr>
        <w:t>算公开情况</w:t>
      </w:r>
    </w:p>
    <w:p>
      <w:pPr>
        <w:jc w:val="center"/>
        <w:rPr>
          <w:rFonts w:hint="eastAsia" w:ascii="宋体" w:hAnsi="宋体" w:eastAsia="宋体" w:cs="宋体"/>
          <w:bCs/>
          <w:sz w:val="48"/>
          <w:szCs w:val="48"/>
        </w:rPr>
      </w:pPr>
      <w:r>
        <w:rPr>
          <w:rFonts w:hint="eastAsia" w:ascii="宋体" w:hAnsi="宋体" w:eastAsia="宋体" w:cs="宋体"/>
          <w:bCs/>
          <w:sz w:val="48"/>
          <w:szCs w:val="48"/>
        </w:rPr>
        <w:t>目    录</w:t>
      </w:r>
    </w:p>
    <w:p>
      <w:pPr>
        <w:jc w:val="center"/>
        <w:rPr>
          <w:rFonts w:hint="eastAsia" w:ascii="黑体" w:hAnsi="黑体" w:eastAsia="黑体" w:cs="仿宋"/>
          <w:bCs/>
          <w:sz w:val="48"/>
          <w:szCs w:val="48"/>
        </w:rPr>
      </w:pPr>
    </w:p>
    <w:p>
      <w:pPr>
        <w:rPr>
          <w:rFonts w:hint="eastAsia" w:ascii="仿宋" w:hAnsi="仿宋" w:eastAsia="仿宋" w:cs="仿宋"/>
          <w:bCs/>
          <w:sz w:val="32"/>
          <w:szCs w:val="32"/>
        </w:rPr>
      </w:pPr>
    </w:p>
    <w:p>
      <w:pPr>
        <w:numPr>
          <w:ilvl w:val="0"/>
          <w:numId w:val="1"/>
        </w:numPr>
        <w:rPr>
          <w:rFonts w:hint="eastAsia" w:ascii="宋体" w:hAnsi="宋体" w:eastAsia="宋体" w:cs="宋体"/>
          <w:bCs/>
          <w:sz w:val="28"/>
          <w:szCs w:val="28"/>
        </w:rPr>
      </w:pPr>
      <w:r>
        <w:rPr>
          <w:rFonts w:hint="eastAsia" w:ascii="宋体" w:hAnsi="宋体" w:eastAsia="宋体" w:cs="宋体"/>
          <w:bCs/>
          <w:sz w:val="28"/>
          <w:szCs w:val="28"/>
        </w:rPr>
        <w:t xml:space="preserve"> 概况</w:t>
      </w:r>
    </w:p>
    <w:p>
      <w:pPr>
        <w:numPr>
          <w:ilvl w:val="0"/>
          <w:numId w:val="2"/>
        </w:numPr>
        <w:ind w:firstLine="560" w:firstLineChars="200"/>
        <w:rPr>
          <w:rFonts w:hint="eastAsia" w:ascii="宋体" w:hAnsi="宋体" w:eastAsia="宋体" w:cs="宋体"/>
          <w:bCs/>
          <w:sz w:val="28"/>
          <w:szCs w:val="28"/>
        </w:rPr>
      </w:pPr>
      <w:r>
        <w:rPr>
          <w:rFonts w:hint="eastAsia" w:ascii="宋体" w:hAnsi="宋体" w:eastAsia="宋体" w:cs="宋体"/>
          <w:bCs/>
          <w:sz w:val="28"/>
          <w:szCs w:val="28"/>
        </w:rPr>
        <w:t>主要职能</w:t>
      </w:r>
    </w:p>
    <w:p>
      <w:pPr>
        <w:numPr>
          <w:ilvl w:val="0"/>
          <w:numId w:val="2"/>
        </w:numPr>
        <w:ind w:firstLine="560" w:firstLineChars="200"/>
        <w:rPr>
          <w:rFonts w:hint="eastAsia" w:ascii="宋体" w:hAnsi="宋体" w:eastAsia="宋体" w:cs="宋体"/>
          <w:bCs/>
          <w:sz w:val="28"/>
          <w:szCs w:val="28"/>
        </w:rPr>
      </w:pPr>
      <w:r>
        <w:rPr>
          <w:rFonts w:hint="eastAsia" w:ascii="宋体" w:hAnsi="宋体" w:eastAsia="宋体" w:cs="宋体"/>
          <w:bCs/>
          <w:sz w:val="28"/>
          <w:szCs w:val="28"/>
        </w:rPr>
        <w:t>部门预算单位构成</w:t>
      </w:r>
    </w:p>
    <w:p>
      <w:pPr>
        <w:rPr>
          <w:rFonts w:hint="eastAsia" w:ascii="宋体" w:hAnsi="宋体" w:eastAsia="宋体" w:cs="宋体"/>
          <w:bCs/>
          <w:sz w:val="28"/>
          <w:szCs w:val="28"/>
        </w:rPr>
      </w:pPr>
      <w:r>
        <w:rPr>
          <w:rFonts w:hint="eastAsia" w:ascii="宋体" w:hAnsi="宋体" w:eastAsia="宋体" w:cs="宋体"/>
          <w:bCs/>
          <w:sz w:val="28"/>
          <w:szCs w:val="28"/>
        </w:rPr>
        <w:t xml:space="preserve">第二部分  </w:t>
      </w:r>
      <w:r>
        <w:rPr>
          <w:rFonts w:hint="eastAsia" w:ascii="宋体" w:hAnsi="宋体" w:cs="宋体"/>
          <w:bCs/>
          <w:sz w:val="28"/>
          <w:szCs w:val="28"/>
          <w:lang w:eastAsia="zh-CN"/>
        </w:rPr>
        <w:t>2018</w:t>
      </w:r>
      <w:r>
        <w:rPr>
          <w:rFonts w:hint="eastAsia" w:ascii="宋体" w:hAnsi="宋体" w:eastAsia="宋体" w:cs="宋体"/>
          <w:bCs/>
          <w:sz w:val="28"/>
          <w:szCs w:val="28"/>
        </w:rPr>
        <w:t>年部门</w:t>
      </w:r>
      <w:r>
        <w:rPr>
          <w:rFonts w:hint="eastAsia" w:ascii="宋体" w:hAnsi="宋体" w:eastAsia="宋体" w:cs="宋体"/>
          <w:bCs/>
          <w:sz w:val="28"/>
          <w:szCs w:val="28"/>
          <w:lang w:eastAsia="zh-CN"/>
        </w:rPr>
        <w:t>决</w:t>
      </w:r>
      <w:r>
        <w:rPr>
          <w:rFonts w:hint="eastAsia" w:ascii="宋体" w:hAnsi="宋体" w:eastAsia="宋体" w:cs="宋体"/>
          <w:bCs/>
          <w:sz w:val="28"/>
          <w:szCs w:val="28"/>
        </w:rPr>
        <w:t>算表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收入支出决算总表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收入决算表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支出决算表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财政拨款收入支出决算总表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一般公共预算财政拨款支出决算表（一）</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一般公共预算财政拨款决算表（二）</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三公经费公开表</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八、2018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政府性基金预算财政拨款收入支出决算表</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九</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部门决算公开相关信息统计表</w:t>
      </w:r>
    </w:p>
    <w:p>
      <w:pPr>
        <w:rPr>
          <w:rFonts w:hint="eastAsia" w:ascii="宋体" w:hAnsi="宋体" w:eastAsia="宋体" w:cs="宋体"/>
          <w:bCs/>
          <w:sz w:val="28"/>
          <w:szCs w:val="28"/>
        </w:rPr>
      </w:pPr>
      <w:r>
        <w:rPr>
          <w:rFonts w:hint="eastAsia" w:ascii="宋体" w:hAnsi="宋体" w:eastAsia="宋体" w:cs="宋体"/>
          <w:bCs/>
          <w:sz w:val="28"/>
          <w:szCs w:val="28"/>
        </w:rPr>
        <w:t xml:space="preserve">第三部分 </w:t>
      </w:r>
      <w:r>
        <w:rPr>
          <w:rFonts w:hint="eastAsia" w:ascii="宋体" w:hAnsi="宋体" w:cs="宋体"/>
          <w:bCs/>
          <w:sz w:val="28"/>
          <w:szCs w:val="28"/>
          <w:lang w:val="en-US" w:eastAsia="zh-CN"/>
        </w:rPr>
        <w:t xml:space="preserve"> </w:t>
      </w:r>
      <w:r>
        <w:rPr>
          <w:rFonts w:hint="eastAsia" w:ascii="宋体" w:hAnsi="宋体" w:cs="宋体"/>
          <w:bCs/>
          <w:sz w:val="28"/>
          <w:szCs w:val="28"/>
          <w:lang w:eastAsia="zh-CN"/>
        </w:rPr>
        <w:t>2018</w:t>
      </w:r>
      <w:r>
        <w:rPr>
          <w:rFonts w:hint="eastAsia" w:ascii="宋体" w:hAnsi="宋体" w:eastAsia="宋体" w:cs="宋体"/>
          <w:bCs/>
          <w:sz w:val="28"/>
          <w:szCs w:val="28"/>
        </w:rPr>
        <w:t>年部门</w:t>
      </w:r>
      <w:r>
        <w:rPr>
          <w:rFonts w:hint="eastAsia" w:ascii="宋体" w:hAnsi="宋体" w:eastAsia="宋体" w:cs="宋体"/>
          <w:bCs/>
          <w:sz w:val="28"/>
          <w:szCs w:val="28"/>
          <w:lang w:eastAsia="zh-CN"/>
        </w:rPr>
        <w:t>决</w:t>
      </w:r>
      <w:r>
        <w:rPr>
          <w:rFonts w:hint="eastAsia" w:ascii="宋体" w:hAnsi="宋体" w:eastAsia="宋体" w:cs="宋体"/>
          <w:bCs/>
          <w:sz w:val="28"/>
          <w:szCs w:val="28"/>
        </w:rPr>
        <w:t>算情况说明</w:t>
      </w:r>
    </w:p>
    <w:p>
      <w:pPr>
        <w:rPr>
          <w:rFonts w:hint="eastAsia" w:ascii="宋体" w:hAnsi="宋体" w:eastAsia="宋体" w:cs="宋体"/>
          <w:bCs/>
          <w:sz w:val="28"/>
          <w:szCs w:val="28"/>
        </w:rPr>
      </w:pPr>
      <w:r>
        <w:rPr>
          <w:rFonts w:hint="eastAsia" w:ascii="宋体" w:hAnsi="宋体" w:eastAsia="宋体" w:cs="宋体"/>
          <w:bCs/>
          <w:sz w:val="28"/>
          <w:szCs w:val="28"/>
        </w:rPr>
        <w:t>第四部分  名词解释</w:t>
      </w:r>
    </w:p>
    <w:p>
      <w:pPr>
        <w:rPr>
          <w:rFonts w:hint="eastAsia" w:ascii="黑体" w:hAnsi="黑体" w:eastAsia="黑体" w:cs="仿宋"/>
          <w:bCs/>
          <w:sz w:val="32"/>
          <w:szCs w:val="32"/>
        </w:rPr>
      </w:pPr>
    </w:p>
    <w:p>
      <w:pPr>
        <w:rPr>
          <w:rFonts w:hint="eastAsia" w:ascii="黑体" w:hAnsi="黑体" w:eastAsia="黑体" w:cs="仿宋"/>
          <w:bCs/>
          <w:sz w:val="32"/>
          <w:szCs w:val="32"/>
        </w:rPr>
      </w:pP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阳城县白桑乡人民政府</w:t>
      </w:r>
      <w:r>
        <w:rPr>
          <w:rFonts w:hint="eastAsia" w:ascii="宋体" w:hAnsi="宋体" w:cs="宋体"/>
          <w:color w:val="000000"/>
          <w:sz w:val="28"/>
          <w:szCs w:val="28"/>
          <w:lang w:eastAsia="zh-CN"/>
        </w:rPr>
        <w:t>2018</w:t>
      </w:r>
      <w:r>
        <w:rPr>
          <w:rFonts w:hint="eastAsia" w:ascii="宋体" w:hAnsi="宋体" w:eastAsia="宋体" w:cs="宋体"/>
          <w:color w:val="000000"/>
          <w:sz w:val="28"/>
          <w:szCs w:val="28"/>
        </w:rPr>
        <w:t>年度部门决算公开</w:t>
      </w:r>
    </w:p>
    <w:p>
      <w:pP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第一部分：概况</w:t>
      </w:r>
    </w:p>
    <w:p>
      <w:pPr>
        <w:widowControl w:val="0"/>
        <w:wordWrap/>
        <w:adjustRightInd/>
        <w:snapToGrid w:val="0"/>
        <w:spacing w:line="360" w:lineRule="auto"/>
        <w:ind w:left="0" w:leftChars="0" w:right="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一、主要职能</w:t>
      </w:r>
    </w:p>
    <w:p>
      <w:pPr>
        <w:widowControl w:val="0"/>
        <w:wordWrap/>
        <w:adjustRightInd/>
        <w:snapToGrid w:val="0"/>
        <w:spacing w:line="360" w:lineRule="auto"/>
        <w:ind w:left="0" w:leftChars="0" w:right="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1、执行本级人民代表大会的决议和上级国家行政机关的决定和命令，发布决定和命令;</w:t>
      </w:r>
    </w:p>
    <w:p>
      <w:pPr>
        <w:widowControl w:val="0"/>
        <w:wordWrap/>
        <w:adjustRightInd/>
        <w:snapToGrid w:val="0"/>
        <w:spacing w:line="360" w:lineRule="auto"/>
        <w:ind w:left="0" w:leftChars="0" w:right="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2、执行本行政区域内的经济和社会发展计划、预算，管理本行政区域内的经济、教育、科学、文化、卫生、体育事业和财政、民政、公安、司法行政、计划生育等行政工作;</w:t>
      </w:r>
    </w:p>
    <w:p>
      <w:pPr>
        <w:widowControl w:val="0"/>
        <w:wordWrap/>
        <w:adjustRightInd/>
        <w:snapToGrid w:val="0"/>
        <w:spacing w:line="360" w:lineRule="auto"/>
        <w:ind w:left="0" w:leftChars="0" w:right="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3、保护社会主义的全民所有的财产和劳动群众集体所有的财产，保护公民私人所有的合法财产，维护社会秩序，保障公民的人身权利、民主权利和其他权利;</w:t>
      </w:r>
    </w:p>
    <w:p>
      <w:pPr>
        <w:widowControl w:val="0"/>
        <w:wordWrap/>
        <w:adjustRightInd/>
        <w:snapToGrid w:val="0"/>
        <w:spacing w:line="360" w:lineRule="auto"/>
        <w:ind w:left="0" w:leftChars="0" w:right="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4、保护各种经济组织的合法权益;</w:t>
      </w:r>
    </w:p>
    <w:p>
      <w:pPr>
        <w:widowControl w:val="0"/>
        <w:wordWrap/>
        <w:adjustRightInd/>
        <w:snapToGrid w:val="0"/>
        <w:spacing w:line="360" w:lineRule="auto"/>
        <w:ind w:left="0" w:leftChars="0" w:right="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5、办理上级县委、县政府政府交办的其他事项</w:t>
      </w:r>
    </w:p>
    <w:p>
      <w:pPr>
        <w:widowControl w:val="0"/>
        <w:wordWrap/>
        <w:adjustRightInd/>
        <w:snapToGrid w:val="0"/>
        <w:spacing w:line="360" w:lineRule="auto"/>
        <w:ind w:left="0" w:leftChars="0" w:right="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二、部门决算单位构成</w:t>
      </w:r>
    </w:p>
    <w:p>
      <w:pPr>
        <w:widowControl w:val="0"/>
        <w:wordWrap/>
        <w:adjustRightInd/>
        <w:snapToGrid w:val="0"/>
        <w:spacing w:line="360" w:lineRule="auto"/>
        <w:ind w:left="0" w:leftChars="0" w:right="0" w:firstLine="560" w:firstLineChars="200"/>
        <w:jc w:val="both"/>
        <w:textAlignment w:val="auto"/>
        <w:outlineLvl w:val="9"/>
        <w:rPr>
          <w:rFonts w:hint="eastAsia" w:ascii="宋体" w:hAnsi="宋体" w:eastAsia="宋体" w:cs="宋体"/>
          <w:color w:val="000000"/>
          <w:sz w:val="28"/>
          <w:szCs w:val="28"/>
        </w:rPr>
      </w:pPr>
      <w:r>
        <w:rPr>
          <w:rFonts w:hint="eastAsia" w:ascii="宋体" w:hAnsi="宋体" w:cs="宋体"/>
          <w:color w:val="000000"/>
          <w:sz w:val="28"/>
          <w:szCs w:val="28"/>
          <w:lang w:eastAsia="zh-CN"/>
        </w:rPr>
        <w:t>2018</w:t>
      </w:r>
      <w:r>
        <w:rPr>
          <w:rFonts w:hint="eastAsia" w:ascii="宋体" w:hAnsi="宋体" w:eastAsia="宋体" w:cs="宋体"/>
          <w:color w:val="000000"/>
          <w:sz w:val="28"/>
          <w:szCs w:val="28"/>
        </w:rPr>
        <w:t>年度白桑乡政府共有编制人数45人，</w:t>
      </w:r>
      <w:r>
        <w:rPr>
          <w:rFonts w:hint="eastAsia" w:ascii="宋体" w:hAnsi="宋体" w:eastAsia="宋体" w:cs="宋体"/>
          <w:color w:val="000000"/>
          <w:sz w:val="28"/>
          <w:szCs w:val="28"/>
          <w:lang w:eastAsia="zh-CN"/>
        </w:rPr>
        <w:t>实际</w:t>
      </w:r>
      <w:r>
        <w:rPr>
          <w:rFonts w:hint="eastAsia" w:ascii="宋体" w:hAnsi="宋体" w:eastAsia="宋体" w:cs="宋体"/>
          <w:color w:val="000000"/>
          <w:sz w:val="28"/>
          <w:szCs w:val="28"/>
        </w:rPr>
        <w:t>在职人数</w:t>
      </w:r>
      <w:r>
        <w:rPr>
          <w:rFonts w:hint="eastAsia" w:ascii="宋体" w:hAnsi="宋体" w:cs="宋体"/>
          <w:color w:val="000000"/>
          <w:sz w:val="28"/>
          <w:szCs w:val="28"/>
          <w:lang w:val="en-US" w:eastAsia="zh-CN"/>
        </w:rPr>
        <w:t>37</w:t>
      </w:r>
      <w:r>
        <w:rPr>
          <w:rFonts w:hint="eastAsia" w:ascii="宋体" w:hAnsi="宋体" w:eastAsia="宋体" w:cs="宋体"/>
          <w:color w:val="000000"/>
          <w:sz w:val="28"/>
          <w:szCs w:val="28"/>
        </w:rPr>
        <w:t>人，其中行政编制在职2</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人，事业编制在职</w:t>
      </w:r>
      <w:r>
        <w:rPr>
          <w:rFonts w:hint="eastAsia" w:ascii="宋体" w:hAnsi="宋体" w:eastAsia="宋体" w:cs="宋体"/>
          <w:color w:val="000000"/>
          <w:sz w:val="28"/>
          <w:szCs w:val="28"/>
          <w:lang w:val="en-US" w:eastAsia="zh-CN"/>
        </w:rPr>
        <w:t>15</w:t>
      </w:r>
      <w:r>
        <w:rPr>
          <w:rFonts w:hint="eastAsia" w:ascii="宋体" w:hAnsi="宋体" w:eastAsia="宋体" w:cs="宋体"/>
          <w:color w:val="000000"/>
          <w:sz w:val="28"/>
          <w:szCs w:val="28"/>
        </w:rPr>
        <w:t>人，不存在超编现象；实有离退休1</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人，其中行政退休人员1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人，事业退休人员4人。</w:t>
      </w:r>
    </w:p>
    <w:p>
      <w:pPr>
        <w:widowControl w:val="0"/>
        <w:wordWrap/>
        <w:adjustRightInd/>
        <w:snapToGrid w:val="0"/>
        <w:spacing w:line="360" w:lineRule="auto"/>
        <w:ind w:left="0" w:leftChars="0" w:right="0" w:firstLine="560" w:firstLineChars="200"/>
        <w:jc w:val="both"/>
        <w:textAlignment w:val="auto"/>
        <w:outlineLvl w:val="9"/>
        <w:rPr>
          <w:rFonts w:hint="eastAsia" w:ascii="宋体" w:hAnsi="宋体" w:eastAsia="宋体" w:cs="宋体"/>
          <w:color w:val="000000"/>
          <w:sz w:val="28"/>
          <w:szCs w:val="28"/>
        </w:rPr>
      </w:pPr>
    </w:p>
    <w:p>
      <w:pPr>
        <w:widowControl w:val="0"/>
        <w:wordWrap/>
        <w:adjustRightInd/>
        <w:snapToGrid w:val="0"/>
        <w:spacing w:line="360" w:lineRule="auto"/>
        <w:ind w:left="0" w:leftChars="0" w:right="0"/>
        <w:jc w:val="both"/>
        <w:textAlignment w:val="auto"/>
        <w:outlineLvl w:val="9"/>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第二部分： </w:t>
      </w:r>
      <w:r>
        <w:rPr>
          <w:rFonts w:hint="eastAsia" w:ascii="宋体" w:hAnsi="宋体" w:cs="宋体"/>
          <w:b/>
          <w:bCs/>
          <w:color w:val="000000"/>
          <w:sz w:val="28"/>
          <w:szCs w:val="28"/>
          <w:lang w:eastAsia="zh-CN"/>
        </w:rPr>
        <w:t>2018</w:t>
      </w:r>
      <w:r>
        <w:rPr>
          <w:rFonts w:hint="eastAsia" w:ascii="宋体" w:hAnsi="宋体" w:eastAsia="宋体" w:cs="宋体"/>
          <w:b/>
          <w:bCs/>
          <w:color w:val="000000"/>
          <w:sz w:val="28"/>
          <w:szCs w:val="28"/>
        </w:rPr>
        <w:t>年度部门决算报表</w:t>
      </w:r>
    </w:p>
    <w:tbl>
      <w:tblPr>
        <w:tblStyle w:val="2"/>
        <w:tblpPr w:leftFromText="180" w:rightFromText="180" w:vertAnchor="text" w:horzAnchor="page" w:tblpXSpec="center" w:tblpY="1107"/>
        <w:tblOverlap w:val="never"/>
        <w:tblW w:w="9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84"/>
        <w:gridCol w:w="309"/>
        <w:gridCol w:w="2286"/>
        <w:gridCol w:w="2258"/>
        <w:gridCol w:w="304"/>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jc w:val="center"/>
        </w:trPr>
        <w:tc>
          <w:tcPr>
            <w:tcW w:w="9700" w:type="dxa"/>
            <w:gridSpan w:val="6"/>
            <w:vAlign w:val="bottom"/>
          </w:tcPr>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收入支出决算总表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收入决算表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支出决算表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财政拨款收入支出决算总表</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一般公共预算财政拨款支出决算表（一）</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六、</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一般公共预算财政拨款决算表（二）</w:t>
            </w:r>
          </w:p>
          <w:p>
            <w:p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七、</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三公经费公开表</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八、2018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政府性基金预算财政拨款收入支出决算表</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九</w:t>
            </w: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2018</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部门决算公开相关信息统计表</w:t>
            </w:r>
          </w:p>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2018</w:t>
            </w:r>
            <w:r>
              <w:rPr>
                <w:rFonts w:hint="eastAsia" w:ascii="宋体" w:hAnsi="宋体" w:eastAsia="宋体" w:cs="宋体"/>
                <w:sz w:val="28"/>
                <w:szCs w:val="28"/>
                <w:lang w:val="en-US" w:eastAsia="zh-CN"/>
              </w:rPr>
              <w:t>年收入支出决算表</w:t>
            </w:r>
          </w:p>
          <w:p>
            <w:pPr>
              <w:rPr>
                <w:rFonts w:hint="eastAsia" w:eastAsia="宋体"/>
                <w:sz w:val="18"/>
                <w:szCs w:val="18"/>
                <w:lang w:val="en-US" w:eastAsia="zh-CN"/>
              </w:rPr>
            </w:pPr>
            <w:r>
              <w:rPr>
                <w:rFonts w:hint="eastAsia"/>
                <w:sz w:val="18"/>
                <w:szCs w:val="18"/>
                <w:lang w:val="en-US" w:eastAsia="zh-CN"/>
              </w:rPr>
              <w:t xml:space="preserve">                                                                        公开01表</w:t>
            </w:r>
          </w:p>
          <w:p>
            <w:pPr>
              <w:rPr>
                <w:rFonts w:hint="eastAsia" w:ascii="宋体" w:hAnsi="宋体" w:eastAsia="宋体" w:cs="宋体"/>
                <w:i w:val="0"/>
                <w:color w:val="000000"/>
                <w:kern w:val="0"/>
                <w:sz w:val="44"/>
                <w:szCs w:val="44"/>
                <w:u w:val="none"/>
                <w:lang w:val="en-US" w:eastAsia="zh-CN"/>
              </w:rPr>
            </w:pPr>
            <w:r>
              <w:rPr>
                <w:rFonts w:hint="eastAsia"/>
                <w:sz w:val="18"/>
                <w:szCs w:val="18"/>
                <w:lang w:eastAsia="zh-CN"/>
              </w:rPr>
              <w:t>填制单位：阳城县白桑乡人民政府</w:t>
            </w:r>
            <w:r>
              <w:rPr>
                <w:rFonts w:hint="eastAsia"/>
                <w:sz w:val="18"/>
                <w:szCs w:val="18"/>
                <w:lang w:val="en-US" w:eastAsia="zh-CN"/>
              </w:rPr>
              <w:t xml:space="preserve">                                        单位金额：元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4879"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收入</w:t>
            </w:r>
          </w:p>
        </w:tc>
        <w:tc>
          <w:tcPr>
            <w:tcW w:w="4821" w:type="dxa"/>
            <w:gridSpan w:val="3"/>
            <w:tcBorders>
              <w:top w:val="single" w:color="000000" w:sz="12" w:space="0"/>
              <w:bottom w:val="single" w:color="000000" w:sz="4" w:space="0"/>
              <w:right w:val="single" w:color="000000" w:sz="12"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项目</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行次</w:t>
            </w:r>
          </w:p>
        </w:tc>
        <w:tc>
          <w:tcPr>
            <w:tcW w:w="228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金额</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项目</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行次</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栏次</w:t>
            </w:r>
          </w:p>
        </w:tc>
        <w:tc>
          <w:tcPr>
            <w:tcW w:w="309"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0"/>
                <w:szCs w:val="20"/>
                <w:u w:val="none"/>
              </w:rPr>
            </w:pPr>
          </w:p>
        </w:tc>
        <w:tc>
          <w:tcPr>
            <w:tcW w:w="228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栏次</w:t>
            </w:r>
          </w:p>
        </w:tc>
        <w:tc>
          <w:tcPr>
            <w:tcW w:w="304" w:type="dxa"/>
            <w:tcBorders>
              <w:top w:val="single" w:color="000000" w:sz="4" w:space="0"/>
              <w:bottom w:val="single" w:color="000000" w:sz="4" w:space="0"/>
              <w:right w:val="single" w:color="000000" w:sz="4" w:space="0"/>
            </w:tcBorders>
            <w:shd w:val="clear" w:color="FFFFFF" w:fill="C0C0C0"/>
            <w:vAlign w:val="center"/>
          </w:tcPr>
          <w:p>
            <w:pPr>
              <w:jc w:val="center"/>
            </w:pP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一、财政拨款收入</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2"/>
                <w:szCs w:val="22"/>
                <w:u w:val="none"/>
                <w:lang w:val="en-US" w:eastAsia="zh-CN"/>
              </w:rPr>
              <w:t>13434619</w:t>
            </w:r>
            <w:r>
              <w:rPr>
                <w:rFonts w:hint="eastAsia" w:ascii="宋体" w:hAnsi="宋体" w:cs="宋体"/>
                <w:i w:val="0"/>
                <w:color w:val="000000"/>
                <w:kern w:val="0"/>
                <w:sz w:val="22"/>
                <w:szCs w:val="22"/>
                <w:u w:val="none"/>
                <w:lang w:val="en-US" w:eastAsia="zh-CN"/>
              </w:rPr>
              <w:t>.00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一、一般公共服务支出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30</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3,831,455.00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5"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　　其中：政府性基金预算财政拨款</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50,000.00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二、外交支出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31</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二、上级补助收入</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3</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三、国防支出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32</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三、事业收入</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4</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四、公共安全支出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33</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四、经营收入</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5</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五、教育支出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34</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五、附属单位上缴收入</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6</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六、科学技术支出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35</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六、其他收入</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7</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七、文化体育与传媒支出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36</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8</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八、社会保障和就业支出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37</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447,986.00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9</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九、医疗卫生与计划生育支出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38</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211,336.00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10</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十、节能环保支出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39</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11</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十一、城乡社区支出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40</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12</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十二、农林水支出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41</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7,882,453.00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13</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十三、交通运输支出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42</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14</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十四、资源勘探信息等支出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43</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15</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十五、商业服务业等支出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44</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16</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十六、金融支出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45</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17</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十七、援助其他地区支出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46</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18</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十八、国土海洋气象等支出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47</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19</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十九、住房保障支出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48</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251,389.00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20</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二十、粮油物资储备支出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49</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21</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二十一、其他支出</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50</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2"/>
                <w:szCs w:val="22"/>
                <w:u w:val="none"/>
                <w:lang w:val="en-US" w:eastAsia="zh-CN"/>
              </w:rPr>
              <w:t>本年收入合计</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22</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13,434,619.00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2"/>
                <w:szCs w:val="22"/>
                <w:u w:val="none"/>
                <w:lang w:val="en-US" w:eastAsia="zh-CN"/>
              </w:rPr>
              <w:t>本年支出合计</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51</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12,774,619.00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用事业基金弥补收支差额</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23</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结余分配</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52</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2"/>
                <w:szCs w:val="22"/>
                <w:u w:val="none"/>
                <w:lang w:val="en-US" w:eastAsia="zh-CN"/>
              </w:rPr>
              <w:t>年初结转和结余</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24</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2"/>
                <w:szCs w:val="22"/>
                <w:u w:val="none"/>
                <w:lang w:val="en-US" w:eastAsia="zh-CN"/>
              </w:rPr>
              <w:t xml:space="preserve">  其中：提取职工福利基金</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53</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 xml:space="preserve">  其中：项目支出结转和结余</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25</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 xml:space="preserve">        转入事业基金</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54</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26</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年末结转和结余</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55</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660,000.00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27</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 xml:space="preserve">  其中：项目支出结转和结余</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56</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660,000.00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28</w:t>
            </w:r>
          </w:p>
        </w:tc>
        <w:tc>
          <w:tcPr>
            <w:tcW w:w="228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258"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57</w:t>
            </w:r>
          </w:p>
        </w:tc>
        <w:tc>
          <w:tcPr>
            <w:tcW w:w="2259"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2" w:hRule="atLeast"/>
          <w:jc w:val="center"/>
        </w:trPr>
        <w:tc>
          <w:tcPr>
            <w:tcW w:w="2284"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2"/>
                <w:szCs w:val="22"/>
                <w:u w:val="none"/>
                <w:lang w:val="en-US" w:eastAsia="zh-CN"/>
              </w:rPr>
              <w:t>总计</w:t>
            </w:r>
          </w:p>
        </w:tc>
        <w:tc>
          <w:tcPr>
            <w:tcW w:w="309"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rPr>
              <w:t>29</w:t>
            </w:r>
          </w:p>
        </w:tc>
        <w:tc>
          <w:tcPr>
            <w:tcW w:w="2286"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18"/>
                <w:szCs w:val="18"/>
                <w:u w:val="none"/>
                <w:lang w:val="en-US" w:eastAsia="zh-CN"/>
              </w:rPr>
              <w:t>13,434,619.0</w:t>
            </w:r>
            <w:r>
              <w:rPr>
                <w:rFonts w:hint="eastAsia" w:ascii="宋体" w:hAnsi="宋体" w:cs="宋体"/>
                <w:i w:val="0"/>
                <w:color w:val="000000"/>
                <w:kern w:val="0"/>
                <w:sz w:val="18"/>
                <w:szCs w:val="18"/>
                <w:u w:val="none"/>
                <w:lang w:val="en-US" w:eastAsia="zh-CN"/>
              </w:rPr>
              <w:t>0</w:t>
            </w:r>
          </w:p>
        </w:tc>
        <w:tc>
          <w:tcPr>
            <w:tcW w:w="2258"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2"/>
                <w:szCs w:val="22"/>
                <w:u w:val="none"/>
                <w:lang w:val="en-US" w:eastAsia="zh-CN"/>
              </w:rPr>
              <w:t>总计</w:t>
            </w:r>
          </w:p>
        </w:tc>
        <w:tc>
          <w:tcPr>
            <w:tcW w:w="304"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58</w:t>
            </w:r>
          </w:p>
        </w:tc>
        <w:tc>
          <w:tcPr>
            <w:tcW w:w="2259"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rPr>
              <w:t>13,434,619.00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5" w:hRule="atLeast"/>
          <w:jc w:val="center"/>
        </w:trPr>
        <w:tc>
          <w:tcPr>
            <w:tcW w:w="9700" w:type="dxa"/>
            <w:gridSpan w:val="6"/>
            <w:tcBorders>
              <w:left w:val="single" w:color="000000" w:sz="12" w:space="0"/>
            </w:tcBorders>
            <w:vAlign w:val="center"/>
          </w:tcPr>
          <w:p>
            <w:pPr>
              <w:widowControl/>
              <w:jc w:val="both"/>
              <w:textAlignment w:val="center"/>
              <w:rPr>
                <w:rFonts w:hint="eastAsia" w:ascii="宋体" w:hAnsi="宋体" w:eastAsia="宋体" w:cs="宋体"/>
                <w:i w:val="0"/>
                <w:color w:val="000000"/>
                <w:sz w:val="20"/>
                <w:szCs w:val="20"/>
                <w:u w:val="none"/>
              </w:rPr>
            </w:pPr>
          </w:p>
        </w:tc>
      </w:tr>
    </w:tbl>
    <w:p>
      <w:pPr>
        <w:ind w:firstLine="1680" w:firstLineChars="600"/>
        <w:jc w:val="center"/>
        <w:rPr>
          <w:rFonts w:hint="eastAsia" w:ascii="宋体" w:hAnsi="宋体" w:eastAsia="宋体" w:cs="宋体"/>
          <w:i w:val="0"/>
          <w:color w:val="000000"/>
          <w:kern w:val="0"/>
          <w:sz w:val="28"/>
          <w:szCs w:val="28"/>
          <w:u w:val="none"/>
          <w:lang w:val="en-US" w:eastAsia="zh-CN"/>
        </w:rPr>
      </w:pPr>
      <w:r>
        <w:rPr>
          <w:rFonts w:hint="eastAsia" w:ascii="宋体" w:hAnsi="宋体" w:cs="宋体"/>
          <w:i w:val="0"/>
          <w:color w:val="000000"/>
          <w:kern w:val="0"/>
          <w:sz w:val="28"/>
          <w:szCs w:val="28"/>
          <w:u w:val="none"/>
          <w:lang w:val="en-US" w:eastAsia="zh-CN"/>
        </w:rPr>
        <w:t>2018</w:t>
      </w:r>
      <w:r>
        <w:rPr>
          <w:rFonts w:hint="eastAsia" w:ascii="宋体" w:hAnsi="宋体" w:eastAsia="宋体" w:cs="宋体"/>
          <w:i w:val="0"/>
          <w:color w:val="000000"/>
          <w:kern w:val="0"/>
          <w:sz w:val="28"/>
          <w:szCs w:val="28"/>
          <w:u w:val="none"/>
          <w:lang w:val="en-US" w:eastAsia="zh-CN"/>
        </w:rPr>
        <w:t>年收入决算表</w:t>
      </w:r>
    </w:p>
    <w:p>
      <w:pPr>
        <w:jc w:val="center"/>
        <w:rPr>
          <w:rFonts w:hint="eastAsia" w:ascii="宋体" w:hAnsi="宋体" w:eastAsia="宋体" w:cs="宋体"/>
          <w:sz w:val="18"/>
          <w:szCs w:val="18"/>
          <w:lang w:val="en-US" w:eastAsia="zh-CN"/>
        </w:rPr>
      </w:pPr>
      <w:r>
        <w:rPr>
          <w:rFonts w:hint="eastAsia"/>
          <w:sz w:val="24"/>
          <w:szCs w:val="24"/>
          <w:lang w:val="en-US" w:eastAsia="zh-CN"/>
        </w:rPr>
        <w:t xml:space="preserve">                                                               </w:t>
      </w:r>
      <w:r>
        <w:rPr>
          <w:rFonts w:hint="eastAsia" w:ascii="宋体" w:hAnsi="宋体" w:eastAsia="宋体" w:cs="宋体"/>
          <w:sz w:val="18"/>
          <w:szCs w:val="18"/>
          <w:lang w:val="en-US" w:eastAsia="zh-CN"/>
        </w:rPr>
        <w:t xml:space="preserve"> 公开02表</w:t>
      </w:r>
    </w:p>
    <w:p>
      <w:pPr>
        <w:ind w:firstLine="600"/>
        <w:jc w:val="center"/>
        <w:rPr>
          <w:rFonts w:hint="eastAsia"/>
          <w:sz w:val="24"/>
          <w:szCs w:val="24"/>
          <w:lang w:val="en-US" w:eastAsia="zh-CN"/>
        </w:rPr>
      </w:pPr>
      <w:r>
        <w:rPr>
          <w:rFonts w:hint="eastAsia" w:ascii="宋体" w:hAnsi="宋体" w:eastAsia="宋体" w:cs="宋体"/>
          <w:sz w:val="18"/>
          <w:szCs w:val="18"/>
          <w:lang w:eastAsia="zh-CN"/>
        </w:rPr>
        <w:t>填制单位：阳城县白桑乡人民政府</w:t>
      </w:r>
      <w:r>
        <w:rPr>
          <w:rFonts w:hint="eastAsia" w:ascii="宋体" w:hAnsi="宋体" w:eastAsia="宋体" w:cs="宋体"/>
          <w:sz w:val="18"/>
          <w:szCs w:val="18"/>
          <w:lang w:val="en-US" w:eastAsia="zh-CN"/>
        </w:rPr>
        <w:t xml:space="preserve">                                    </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单位金额：元</w:t>
      </w:r>
    </w:p>
    <w:tbl>
      <w:tblPr>
        <w:tblStyle w:val="2"/>
        <w:tblpPr w:leftFromText="180" w:rightFromText="180" w:vertAnchor="text" w:horzAnchor="page" w:tblpX="1984" w:tblpY="217"/>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8"/>
        <w:gridCol w:w="288"/>
        <w:gridCol w:w="287"/>
        <w:gridCol w:w="3965"/>
        <w:gridCol w:w="175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4828"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75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75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863"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支出功能分类科目编码</w:t>
            </w:r>
          </w:p>
        </w:tc>
        <w:tc>
          <w:tcPr>
            <w:tcW w:w="39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7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863"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863"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28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28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287"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39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7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28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7"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13,434,619.00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13,434,619.00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一般公共服务支出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3,831,455.00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3,831,455.00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政府办公厅（室）及相关机构事务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3,178,891.00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3,178,891.00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2010302</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一般行政管理事务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20106</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财政事务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2010601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20129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群众团体事务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2012901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20131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党委办公厅（室）及相关机构事务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2013101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公共安全支出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20402</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公安</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2040299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其他公安支出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社会保障和就业支出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447,986.00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447,986.00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行政事业单位离退休</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2080505</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机关事业单位基本养老保险缴费支出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其他社会保障和就业支出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其他社会保障和就业支出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医疗卫生与计划生育支出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211,336.00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211,336.00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计划生育事务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82,461.00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82,461.00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2100717</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计划生育服务</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75,261.00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2100799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其他计划生育事务支出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行政事业单位医疗</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128,875.00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128,875.00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行政单位医疗</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81,288.00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81,288.00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2101102</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事业单位医疗</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47,587.00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47,587.00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农林水支出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8,542,453.00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8,542,453.00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农业</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757,063.00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757,063.00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2130104</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事业运行</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742,663.00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742,663.00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2130142</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农村道路建设</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14,400.00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3,205,390.00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3,205,390.00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2130305</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水利工程建设</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2130317</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水利技术推广</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农村综合改革</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2,580,000.00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对村级一事一议的补助</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710,000.00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2130705</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对村民委员会和村党支部的补助</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2130799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其他农村综合改革支出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21399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其他农林水支出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2139999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其他农林水支出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住房保障支出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住房改革支出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2210201</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住房公积金</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22960</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彩票公益金及对应专项债务收入安排的支出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86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2296099</w:t>
            </w:r>
          </w:p>
        </w:tc>
        <w:tc>
          <w:tcPr>
            <w:tcW w:w="396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用于其他社会公益事业的彩票公益金支出</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175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r>
    </w:tbl>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Pr>
        <w:ind w:firstLine="600"/>
        <w:rPr>
          <w:rFonts w:hint="eastAsia"/>
          <w:sz w:val="24"/>
          <w:szCs w:val="24"/>
          <w:lang w:val="en-US" w:eastAsia="zh-CN"/>
        </w:rPr>
      </w:pPr>
    </w:p>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ind w:firstLine="1680" w:firstLineChars="600"/>
        <w:jc w:val="center"/>
        <w:rPr>
          <w:rFonts w:hint="eastAsia" w:ascii="宋体" w:hAnsi="宋体" w:eastAsia="宋体" w:cs="宋体"/>
          <w:i w:val="0"/>
          <w:color w:val="000000"/>
          <w:kern w:val="0"/>
          <w:sz w:val="28"/>
          <w:szCs w:val="28"/>
          <w:u w:val="none"/>
          <w:lang w:val="en-US" w:eastAsia="zh-CN"/>
        </w:rPr>
      </w:pPr>
      <w:r>
        <w:rPr>
          <w:rFonts w:hint="eastAsia" w:ascii="宋体" w:hAnsi="宋体" w:cs="宋体"/>
          <w:i w:val="0"/>
          <w:color w:val="000000"/>
          <w:kern w:val="0"/>
          <w:sz w:val="28"/>
          <w:szCs w:val="28"/>
          <w:u w:val="none"/>
          <w:lang w:val="en-US" w:eastAsia="zh-CN"/>
        </w:rPr>
        <w:t>2018</w:t>
      </w:r>
      <w:r>
        <w:rPr>
          <w:rFonts w:hint="eastAsia" w:ascii="宋体" w:hAnsi="宋体" w:eastAsia="宋体" w:cs="宋体"/>
          <w:i w:val="0"/>
          <w:color w:val="000000"/>
          <w:kern w:val="0"/>
          <w:sz w:val="28"/>
          <w:szCs w:val="28"/>
          <w:u w:val="none"/>
          <w:lang w:val="en-US" w:eastAsia="zh-CN"/>
        </w:rPr>
        <w:t>年支出决算表</w:t>
      </w:r>
    </w:p>
    <w:p>
      <w:pPr>
        <w:jc w:val="center"/>
        <w:rPr>
          <w:rFonts w:hint="eastAsia" w:eastAsia="宋体"/>
          <w:sz w:val="18"/>
          <w:szCs w:val="18"/>
          <w:lang w:val="en-US" w:eastAsia="zh-CN"/>
        </w:rPr>
      </w:pPr>
      <w:r>
        <w:rPr>
          <w:rFonts w:hint="eastAsia"/>
          <w:sz w:val="18"/>
          <w:szCs w:val="18"/>
          <w:lang w:val="en-US" w:eastAsia="zh-CN"/>
        </w:rPr>
        <w:t>公开03表</w:t>
      </w:r>
    </w:p>
    <w:p>
      <w:pPr>
        <w:jc w:val="center"/>
        <w:rPr>
          <w:rFonts w:hint="eastAsia"/>
          <w:sz w:val="18"/>
          <w:szCs w:val="18"/>
          <w:lang w:val="en-US" w:eastAsia="zh-CN"/>
        </w:rPr>
      </w:pPr>
      <w:r>
        <w:rPr>
          <w:rFonts w:hint="eastAsia"/>
          <w:sz w:val="18"/>
          <w:szCs w:val="18"/>
          <w:lang w:eastAsia="zh-CN"/>
        </w:rPr>
        <w:t>填制单位：阳城县白桑乡人民政府</w:t>
      </w:r>
      <w:r>
        <w:rPr>
          <w:rFonts w:hint="eastAsia"/>
          <w:sz w:val="18"/>
          <w:szCs w:val="18"/>
          <w:lang w:val="en-US" w:eastAsia="zh-CN"/>
        </w:rPr>
        <w:t xml:space="preserve">                                    单位金额：元</w:t>
      </w:r>
    </w:p>
    <w:tbl>
      <w:tblPr>
        <w:tblStyle w:val="2"/>
        <w:tblpPr w:leftFromText="180" w:rightFromText="180" w:vertAnchor="text" w:horzAnchor="page" w:tblpX="1669" w:tblpY="654"/>
        <w:tblOverlap w:val="never"/>
        <w:tblW w:w="8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0"/>
        <w:gridCol w:w="280"/>
        <w:gridCol w:w="280"/>
        <w:gridCol w:w="2870"/>
        <w:gridCol w:w="1821"/>
        <w:gridCol w:w="1506"/>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7" w:hRule="atLeast"/>
        </w:trPr>
        <w:tc>
          <w:tcPr>
            <w:tcW w:w="3710"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82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150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5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84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支出功能分类科目编码</w:t>
            </w:r>
          </w:p>
        </w:tc>
        <w:tc>
          <w:tcPr>
            <w:tcW w:w="28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82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84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84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2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2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2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28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82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5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5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28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12,774,619.00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6,974,619.00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一般公共服务支出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3,831,455.00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3,381,455.00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政府办公厅（室）及相关机构事务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3,178,891.00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2010302</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一般行政管理事务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20106</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财政事务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2010601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20129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群众团体事务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2012901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20131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党委办公厅（室）及相关机构事务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2013101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公共安全支出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20402</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公安</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2040299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其他公安支出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社会保障和就业支出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447,986.00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447,986.00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行政事业单位离退休</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2080505</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机关事业单位基本养老保险缴费支出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其他社会保障和就业支出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其他社会保障和就业支出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医疗卫生与计划生育支出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211,336.00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211,336.00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计划生育事务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82,461.00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82,461.00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2100717</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计划生育服务</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75,261.00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75,261.00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2100799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其他计划生育事务支出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7,200.00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行政事业单位医疗</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128,875.00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128,875.00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行政单位医疗</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81,288.00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81,288.00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2101102</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事业单位医疗</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47,587.00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47,587.00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农林水支出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7,882,453.00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2,582,453.00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农业</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757,063.00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757,063.00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2130104</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事业运行</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742,663.00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742,663.00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2130142</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农村道路建设</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14,400.00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14,400.00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3,205,390.00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2130305</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水利工程建设</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2130317</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水利技术推广</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农村综合改革</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1,920,000.00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对村级一事一议的补助</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2130705</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对村民委员会和村党支部的补助</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21399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其他农林水支出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2139999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其他农林水支出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住房保障支出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住房改革支出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2210201</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住房公积金</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22960</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彩票公益金及对应专项债务收入安排的支出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84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2296099</w:t>
            </w:r>
          </w:p>
        </w:tc>
        <w:tc>
          <w:tcPr>
            <w:tcW w:w="2870"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用于其他社会公益事业的彩票公益金支出</w:t>
            </w:r>
          </w:p>
        </w:tc>
        <w:tc>
          <w:tcPr>
            <w:tcW w:w="18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15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56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r>
    </w:tbl>
    <w:p>
      <w:pPr>
        <w:jc w:val="both"/>
        <w:rPr>
          <w:rFonts w:hint="default"/>
          <w:sz w:val="18"/>
          <w:szCs w:val="18"/>
          <w:lang w:val="en-US" w:eastAsia="zh-CN"/>
        </w:rPr>
      </w:pPr>
    </w:p>
    <w:tbl>
      <w:tblPr>
        <w:tblStyle w:val="2"/>
        <w:tblpPr w:leftFromText="180" w:rightFromText="180" w:vertAnchor="text" w:horzAnchor="page" w:tblpX="1274" w:tblpY="4640"/>
        <w:tblOverlap w:val="never"/>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01"/>
        <w:gridCol w:w="236"/>
        <w:gridCol w:w="1402"/>
        <w:gridCol w:w="2102"/>
        <w:gridCol w:w="53"/>
        <w:gridCol w:w="301"/>
        <w:gridCol w:w="256"/>
        <w:gridCol w:w="790"/>
        <w:gridCol w:w="744"/>
        <w:gridCol w:w="354"/>
        <w:gridCol w:w="1179"/>
        <w:gridCol w:w="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7" w:hRule="atLeast"/>
        </w:trPr>
        <w:tc>
          <w:tcPr>
            <w:tcW w:w="9240" w:type="dxa"/>
            <w:gridSpan w:val="12"/>
            <w:vAlign w:val="bottom"/>
          </w:tcPr>
          <w:p>
            <w:pPr>
              <w:ind w:firstLine="1680" w:firstLineChars="600"/>
              <w:rPr>
                <w:rFonts w:hint="eastAsia" w:ascii="宋体" w:hAnsi="宋体" w:eastAsia="宋体" w:cs="宋体"/>
                <w:i w:val="0"/>
                <w:color w:val="000000"/>
                <w:kern w:val="0"/>
                <w:sz w:val="28"/>
                <w:szCs w:val="28"/>
                <w:u w:val="none"/>
                <w:lang w:val="en-US" w:eastAsia="zh-CN"/>
              </w:rPr>
            </w:pPr>
            <w:r>
              <w:rPr>
                <w:rFonts w:hint="eastAsia" w:ascii="宋体" w:hAnsi="宋体" w:cs="宋体"/>
                <w:i w:val="0"/>
                <w:color w:val="000000"/>
                <w:kern w:val="0"/>
                <w:sz w:val="28"/>
                <w:szCs w:val="28"/>
                <w:u w:val="none"/>
                <w:lang w:val="en-US" w:eastAsia="zh-CN"/>
              </w:rPr>
              <w:t>2018</w:t>
            </w:r>
            <w:r>
              <w:rPr>
                <w:rFonts w:hint="eastAsia" w:ascii="宋体" w:hAnsi="宋体" w:eastAsia="宋体" w:cs="宋体"/>
                <w:i w:val="0"/>
                <w:color w:val="000000"/>
                <w:kern w:val="0"/>
                <w:sz w:val="28"/>
                <w:szCs w:val="28"/>
                <w:u w:val="none"/>
                <w:lang w:val="en-US" w:eastAsia="zh-CN"/>
              </w:rPr>
              <w:t>年财政拨款收入支出决算总表</w:t>
            </w:r>
          </w:p>
          <w:p>
            <w:pPr>
              <w:rPr>
                <w:rFonts w:hint="eastAsia" w:eastAsia="宋体"/>
                <w:sz w:val="24"/>
                <w:szCs w:val="24"/>
                <w:lang w:val="en-US" w:eastAsia="zh-CN"/>
              </w:rPr>
            </w:pPr>
            <w:r>
              <w:rPr>
                <w:rFonts w:hint="eastAsia"/>
                <w:sz w:val="18"/>
                <w:szCs w:val="18"/>
                <w:lang w:val="en-US" w:eastAsia="zh-CN"/>
              </w:rPr>
              <w:t xml:space="preserve">                                                                                  </w:t>
            </w:r>
            <w:r>
              <w:rPr>
                <w:rFonts w:hint="eastAsia"/>
                <w:sz w:val="24"/>
                <w:szCs w:val="24"/>
                <w:lang w:val="en-US" w:eastAsia="zh-CN"/>
              </w:rPr>
              <w:t xml:space="preserve">  公开04表</w:t>
            </w:r>
          </w:p>
          <w:p>
            <w:pPr>
              <w:rPr>
                <w:rFonts w:hint="default" w:ascii="宋体" w:hAnsi="宋体" w:eastAsia="宋体" w:cs="宋体"/>
                <w:i w:val="0"/>
                <w:color w:val="000000"/>
                <w:kern w:val="0"/>
                <w:sz w:val="44"/>
                <w:szCs w:val="44"/>
                <w:u w:val="none"/>
                <w:lang w:val="en-US" w:eastAsia="zh-CN"/>
              </w:rPr>
            </w:pPr>
            <w:r>
              <w:rPr>
                <w:rFonts w:hint="eastAsia"/>
                <w:sz w:val="24"/>
                <w:szCs w:val="24"/>
                <w:lang w:eastAsia="zh-CN"/>
              </w:rPr>
              <w:t>填制单位：阳城县白桑乡人民政府</w:t>
            </w:r>
            <w:r>
              <w:rPr>
                <w:rFonts w:hint="eastAsia"/>
                <w:sz w:val="24"/>
                <w:szCs w:val="24"/>
                <w:lang w:val="en-US" w:eastAsia="zh-CN"/>
              </w:rPr>
              <w:t xml:space="preserve">                                    单位金额：元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 w:hRule="atLeast"/>
        </w:trPr>
        <w:tc>
          <w:tcPr>
            <w:tcW w:w="9240" w:type="dxa"/>
            <w:gridSpan w:val="12"/>
            <w:vAlign w:val="bottom"/>
          </w:tcPr>
          <w:p>
            <w:pPr>
              <w:rPr>
                <w:rFonts w:hint="eastAsia"/>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5194" w:type="dxa"/>
            <w:gridSpan w:val="5"/>
            <w:vAlign w:val="bottom"/>
          </w:tcPr>
          <w:p>
            <w:pPr>
              <w:jc w:val="center"/>
              <w:rPr>
                <w:rFonts w:hint="eastAsia" w:ascii="宋体" w:hAnsi="宋体" w:eastAsia="宋体" w:cs="宋体"/>
                <w:i w:val="0"/>
                <w:color w:val="000000"/>
                <w:sz w:val="15"/>
                <w:szCs w:val="15"/>
                <w:u w:val="none"/>
              </w:rPr>
            </w:pPr>
          </w:p>
        </w:tc>
        <w:tc>
          <w:tcPr>
            <w:tcW w:w="557" w:type="dxa"/>
            <w:gridSpan w:val="2"/>
            <w:vAlign w:val="bottom"/>
          </w:tcPr>
          <w:p>
            <w:pPr>
              <w:rPr>
                <w:rFonts w:hint="default" w:ascii="Arial" w:hAnsi="Arial" w:cs="Arial"/>
                <w:i w:val="0"/>
                <w:color w:val="000000"/>
                <w:sz w:val="15"/>
                <w:szCs w:val="15"/>
                <w:u w:val="none"/>
              </w:rPr>
            </w:pPr>
          </w:p>
        </w:tc>
        <w:tc>
          <w:tcPr>
            <w:tcW w:w="1534" w:type="dxa"/>
            <w:gridSpan w:val="2"/>
            <w:vAlign w:val="bottom"/>
          </w:tcPr>
          <w:p>
            <w:pPr>
              <w:rPr>
                <w:rFonts w:hint="default" w:ascii="Arial" w:hAnsi="Arial" w:cs="Arial"/>
                <w:i w:val="0"/>
                <w:color w:val="000000"/>
                <w:sz w:val="15"/>
                <w:szCs w:val="15"/>
                <w:u w:val="none"/>
              </w:rPr>
            </w:pPr>
          </w:p>
        </w:tc>
        <w:tc>
          <w:tcPr>
            <w:tcW w:w="1533" w:type="dxa"/>
            <w:gridSpan w:val="2"/>
            <w:vAlign w:val="bottom"/>
          </w:tcPr>
          <w:p>
            <w:pPr>
              <w:rPr>
                <w:rFonts w:hint="default" w:ascii="Arial" w:hAnsi="Arial" w:cs="Arial"/>
                <w:i w:val="0"/>
                <w:color w:val="000000"/>
                <w:sz w:val="15"/>
                <w:szCs w:val="15"/>
                <w:u w:val="none"/>
              </w:rPr>
            </w:pPr>
          </w:p>
        </w:tc>
        <w:tc>
          <w:tcPr>
            <w:tcW w:w="422" w:type="dxa"/>
            <w:vAlign w:val="bottom"/>
          </w:tcPr>
          <w:p>
            <w:pPr>
              <w:widowControl/>
              <w:jc w:val="right"/>
              <w:textAlignment w:val="bottom"/>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atLeast"/>
        </w:trPr>
        <w:tc>
          <w:tcPr>
            <w:tcW w:w="3039" w:type="dxa"/>
            <w:gridSpan w:val="3"/>
            <w:tcBorders>
              <w:top w:val="single" w:color="000000" w:sz="12"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收     入</w:t>
            </w:r>
          </w:p>
        </w:tc>
        <w:tc>
          <w:tcPr>
            <w:tcW w:w="6201" w:type="dxa"/>
            <w:gridSpan w:val="9"/>
            <w:tcBorders>
              <w:top w:val="single" w:color="000000" w:sz="12" w:space="0"/>
              <w:bottom w:val="single" w:color="000000" w:sz="4" w:space="0"/>
              <w:right w:val="single" w:color="000000" w:sz="12"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项目</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行次</w:t>
            </w:r>
          </w:p>
        </w:tc>
        <w:tc>
          <w:tcPr>
            <w:tcW w:w="1402"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金额</w:t>
            </w: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项目</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行次</w:t>
            </w:r>
          </w:p>
        </w:tc>
        <w:tc>
          <w:tcPr>
            <w:tcW w:w="1046" w:type="dxa"/>
            <w:gridSpan w:val="2"/>
            <w:tcBorders>
              <w:top w:val="single" w:color="000000" w:sz="4" w:space="0"/>
              <w:bottom w:val="single" w:color="000000" w:sz="4" w:space="0"/>
              <w:right w:val="single" w:color="000000" w:sz="12"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合计</w:t>
            </w:r>
          </w:p>
        </w:tc>
        <w:tc>
          <w:tcPr>
            <w:tcW w:w="1098" w:type="dxa"/>
            <w:gridSpan w:val="2"/>
            <w:tcBorders>
              <w:top w:val="single" w:color="000000" w:sz="4" w:space="0"/>
              <w:bottom w:val="single" w:color="000000" w:sz="4" w:space="0"/>
              <w:right w:val="single" w:color="000000" w:sz="12"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一般公共预算财政拨款</w:t>
            </w:r>
          </w:p>
        </w:tc>
        <w:tc>
          <w:tcPr>
            <w:tcW w:w="1601" w:type="dxa"/>
            <w:gridSpan w:val="2"/>
            <w:tcBorders>
              <w:top w:val="single" w:color="000000" w:sz="4" w:space="0"/>
              <w:bottom w:val="single" w:color="000000" w:sz="4" w:space="0"/>
              <w:right w:val="single" w:color="000000" w:sz="12" w:space="0"/>
            </w:tcBorders>
            <w:shd w:val="clear" w:color="FFFFFF" w:fill="C0C0C0"/>
            <w:vAlign w:val="center"/>
          </w:tcPr>
          <w:p>
            <w:pPr>
              <w:widowControl/>
              <w:jc w:val="center"/>
              <w:textAlignment w:val="center"/>
            </w:pPr>
            <w:r>
              <w:rPr>
                <w:rFonts w:hint="eastAsia" w:ascii="宋体" w:hAnsi="宋体" w:eastAsia="宋体" w:cs="宋体"/>
                <w:i w:val="0"/>
                <w:color w:val="000000"/>
                <w:kern w:val="0"/>
                <w:sz w:val="22"/>
                <w:szCs w:val="22"/>
                <w:u w:val="none"/>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栏次</w:t>
            </w:r>
          </w:p>
        </w:tc>
        <w:tc>
          <w:tcPr>
            <w:tcW w:w="236" w:type="dxa"/>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5"/>
                <w:szCs w:val="15"/>
                <w:u w:val="none"/>
              </w:rPr>
            </w:pPr>
          </w:p>
        </w:tc>
        <w:tc>
          <w:tcPr>
            <w:tcW w:w="1402"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w:t>
            </w: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栏次</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15"/>
                <w:szCs w:val="15"/>
                <w:u w:val="none"/>
              </w:rPr>
            </w:pPr>
          </w:p>
        </w:tc>
        <w:tc>
          <w:tcPr>
            <w:tcW w:w="1046"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w:t>
            </w:r>
          </w:p>
        </w:tc>
        <w:tc>
          <w:tcPr>
            <w:tcW w:w="1098"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w:t>
            </w:r>
          </w:p>
        </w:tc>
        <w:tc>
          <w:tcPr>
            <w:tcW w:w="1601" w:type="dxa"/>
            <w:gridSpan w:val="2"/>
            <w:tcBorders>
              <w:top w:val="single" w:color="000000" w:sz="4" w:space="0"/>
              <w:bottom w:val="single" w:color="000000" w:sz="4" w:space="0"/>
              <w:right w:val="single" w:color="000000" w:sz="12"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一、一般公共预算财政拨款</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w:t>
            </w:r>
          </w:p>
        </w:tc>
        <w:tc>
          <w:tcPr>
            <w:tcW w:w="1402" w:type="dxa"/>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13,384,619.00</w:t>
            </w: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一、一般公共服务支出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28</w:t>
            </w:r>
          </w:p>
        </w:tc>
        <w:tc>
          <w:tcPr>
            <w:tcW w:w="1046" w:type="dxa"/>
            <w:gridSpan w:val="2"/>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3,831,455.00</w:t>
            </w:r>
          </w:p>
        </w:tc>
        <w:tc>
          <w:tcPr>
            <w:tcW w:w="1098" w:type="dxa"/>
            <w:gridSpan w:val="2"/>
            <w:tcBorders>
              <w:top w:val="single" w:color="000000" w:sz="4" w:space="0"/>
              <w:bottom w:val="single" w:color="000000" w:sz="4" w:space="0"/>
              <w:right w:val="single" w:color="000000" w:sz="4" w:space="0"/>
            </w:tcBorders>
            <w:shd w:val="clear" w:color="FFFFFF" w:fill="C0C0C0"/>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3,831,455.00</w:t>
            </w:r>
          </w:p>
        </w:tc>
        <w:tc>
          <w:tcPr>
            <w:tcW w:w="1601" w:type="dxa"/>
            <w:gridSpan w:val="2"/>
            <w:tcBorders>
              <w:top w:val="single" w:color="000000" w:sz="4" w:space="0"/>
              <w:bottom w:val="single" w:color="000000" w:sz="4" w:space="0"/>
              <w:right w:val="single" w:color="000000" w:sz="12" w:space="0"/>
            </w:tcBorders>
            <w:shd w:val="clear" w:color="FFFFFF" w:fill="C0C0C0"/>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w:t>
            </w:r>
          </w:p>
        </w:tc>
        <w:tc>
          <w:tcPr>
            <w:tcW w:w="1402"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50,000.00</w:t>
            </w: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二、外交支出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29</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三、国防支出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30</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四、公共安全支出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31</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100,000.00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100,000.00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5</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五、教育支出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32</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6</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六、科学技术支出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33</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7</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七、文化体育与传媒支出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34</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8</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八、社会保障和就业支出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35</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447,986.00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447,986.00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9</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九、医疗卫生与计划生育支出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36</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211,336.00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211,336.00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10</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十、节能环保支出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37</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11</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十一、城乡社区支出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38</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12</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十二、农林水支出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39</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7,882,453.00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7,882,453.00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13</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十三、交通运输支出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40</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14</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十四、资源勘探信息等支出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41</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15</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十五、商业服务业等支出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42</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16</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十六、金融支出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43</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17</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十七、援助其他地区支出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44</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18</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十八、国土海洋气象等支出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45</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19</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十九、住房保障支出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46</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251,389.00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251,389.00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20</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二十、粮油物资储备支出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47</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21</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二十一、其他支出</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48</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50,000.00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b/>
                <w:i w:val="0"/>
                <w:color w:val="000000"/>
                <w:kern w:val="0"/>
                <w:sz w:val="22"/>
                <w:szCs w:val="22"/>
                <w:u w:val="none"/>
                <w:lang w:val="en-US" w:eastAsia="zh-CN"/>
              </w:rPr>
              <w:t>本年收入合计</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22</w:t>
            </w:r>
          </w:p>
        </w:tc>
        <w:tc>
          <w:tcPr>
            <w:tcW w:w="1402"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13,434,619.00</w:t>
            </w: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b/>
                <w:i w:val="0"/>
                <w:color w:val="000000"/>
                <w:kern w:val="0"/>
                <w:sz w:val="22"/>
                <w:szCs w:val="22"/>
                <w:u w:val="none"/>
                <w:lang w:val="en-US" w:eastAsia="zh-CN"/>
              </w:rPr>
              <w:t>本年支出合计</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49</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12,774,619.00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12,724,619.00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年初财政拨款结转和结余</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23</w:t>
            </w:r>
          </w:p>
        </w:tc>
        <w:tc>
          <w:tcPr>
            <w:tcW w:w="1402"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年末财政拨款结转和结余</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50</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660,000.00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660,000.00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 xml:space="preserve">  一般公共预算财政拨款</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24</w:t>
            </w:r>
          </w:p>
        </w:tc>
        <w:tc>
          <w:tcPr>
            <w:tcW w:w="1402"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 xml:space="preserve">    基本支出结转</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51</w:t>
            </w:r>
          </w:p>
        </w:tc>
        <w:tc>
          <w:tcPr>
            <w:tcW w:w="1046" w:type="dxa"/>
            <w:gridSpan w:val="2"/>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98" w:type="dxa"/>
            <w:gridSpan w:val="2"/>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601" w:type="dxa"/>
            <w:gridSpan w:val="2"/>
            <w:tcBorders>
              <w:top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7"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b/>
                <w:i w:val="0"/>
                <w:color w:val="000000"/>
                <w:sz w:val="15"/>
                <w:szCs w:val="15"/>
                <w:u w:val="none"/>
              </w:rPr>
            </w:pPr>
            <w:r>
              <w:rPr>
                <w:rFonts w:hint="eastAsia" w:ascii="宋体" w:hAnsi="宋体" w:eastAsia="宋体" w:cs="宋体"/>
                <w:i w:val="0"/>
                <w:color w:val="000000"/>
                <w:kern w:val="0"/>
                <w:sz w:val="22"/>
                <w:szCs w:val="22"/>
                <w:u w:val="none"/>
                <w:lang w:val="en-US" w:eastAsia="zh-CN"/>
              </w:rPr>
              <w:t xml:space="preserve">  政府性基金预算财政拨款</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25</w:t>
            </w:r>
          </w:p>
        </w:tc>
        <w:tc>
          <w:tcPr>
            <w:tcW w:w="1402"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left"/>
              <w:textAlignment w:val="center"/>
              <w:rPr>
                <w:rFonts w:hint="eastAsia" w:ascii="宋体" w:hAnsi="宋体" w:eastAsia="宋体" w:cs="宋体"/>
                <w:b/>
                <w:i w:val="0"/>
                <w:color w:val="000000"/>
                <w:sz w:val="15"/>
                <w:szCs w:val="15"/>
                <w:u w:val="none"/>
              </w:rPr>
            </w:pPr>
            <w:r>
              <w:rPr>
                <w:rFonts w:hint="eastAsia" w:ascii="宋体" w:hAnsi="宋体" w:eastAsia="宋体" w:cs="宋体"/>
                <w:i w:val="0"/>
                <w:color w:val="000000"/>
                <w:kern w:val="0"/>
                <w:sz w:val="22"/>
                <w:szCs w:val="22"/>
                <w:u w:val="none"/>
                <w:lang w:val="en-US" w:eastAsia="zh-CN"/>
              </w:rPr>
              <w:t xml:space="preserve">    项目支出结转和结余</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52</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660,000.00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660,000.00</w:t>
            </w:r>
          </w:p>
        </w:tc>
        <w:tc>
          <w:tcPr>
            <w:tcW w:w="1601" w:type="dxa"/>
            <w:gridSpan w:val="2"/>
            <w:tcBorders>
              <w:top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4"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26</w:t>
            </w:r>
          </w:p>
        </w:tc>
        <w:tc>
          <w:tcPr>
            <w:tcW w:w="140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2" w:type="dxa"/>
            <w:tcBorders>
              <w:top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15"/>
                <w:szCs w:val="15"/>
                <w:u w:val="none"/>
              </w:rPr>
            </w:pP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53</w:t>
            </w:r>
          </w:p>
        </w:tc>
        <w:tc>
          <w:tcPr>
            <w:tcW w:w="1046" w:type="dxa"/>
            <w:gridSpan w:val="2"/>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98" w:type="dxa"/>
            <w:gridSpan w:val="2"/>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601" w:type="dxa"/>
            <w:gridSpan w:val="2"/>
            <w:tcBorders>
              <w:top w:val="single" w:color="000000" w:sz="4" w:space="0"/>
              <w:bottom w:val="single" w:color="000000" w:sz="4" w:space="0"/>
              <w:right w:val="single" w:color="000000" w:sz="12" w:space="0"/>
            </w:tcBorders>
            <w:vAlign w:val="center"/>
          </w:tcPr>
          <w:p>
            <w:pPr>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5" w:hRule="atLeast"/>
        </w:trPr>
        <w:tc>
          <w:tcPr>
            <w:tcW w:w="1401" w:type="dxa"/>
            <w:tcBorders>
              <w:top w:val="single" w:color="000000" w:sz="4" w:space="0"/>
              <w:left w:val="single" w:color="000000" w:sz="12"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b/>
                <w:i w:val="0"/>
                <w:color w:val="000000"/>
                <w:kern w:val="0"/>
                <w:sz w:val="22"/>
                <w:szCs w:val="22"/>
                <w:u w:val="none"/>
                <w:lang w:val="en-US" w:eastAsia="zh-CN"/>
              </w:rPr>
              <w:t>总计</w:t>
            </w:r>
          </w:p>
        </w:tc>
        <w:tc>
          <w:tcPr>
            <w:tcW w:w="236"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27</w:t>
            </w:r>
          </w:p>
        </w:tc>
        <w:tc>
          <w:tcPr>
            <w:tcW w:w="1402" w:type="dxa"/>
            <w:tcBorders>
              <w:top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13,434,619.00</w:t>
            </w:r>
          </w:p>
        </w:tc>
        <w:tc>
          <w:tcPr>
            <w:tcW w:w="2102" w:type="dxa"/>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b/>
                <w:i w:val="0"/>
                <w:color w:val="000000"/>
                <w:kern w:val="0"/>
                <w:sz w:val="22"/>
                <w:szCs w:val="22"/>
                <w:u w:val="none"/>
                <w:lang w:val="en-US" w:eastAsia="zh-CN"/>
              </w:rPr>
              <w:t>总计</w:t>
            </w:r>
          </w:p>
        </w:tc>
        <w:tc>
          <w:tcPr>
            <w:tcW w:w="354" w:type="dxa"/>
            <w:gridSpan w:val="2"/>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22"/>
                <w:szCs w:val="22"/>
                <w:u w:val="none"/>
                <w:lang w:val="en-US" w:eastAsia="zh-CN"/>
              </w:rPr>
              <w:t>54</w:t>
            </w:r>
          </w:p>
        </w:tc>
        <w:tc>
          <w:tcPr>
            <w:tcW w:w="1046"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13,434,619.00</w:t>
            </w:r>
          </w:p>
        </w:tc>
        <w:tc>
          <w:tcPr>
            <w:tcW w:w="1098" w:type="dxa"/>
            <w:gridSpan w:val="2"/>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13,434,619.00</w:t>
            </w:r>
          </w:p>
        </w:tc>
        <w:tc>
          <w:tcPr>
            <w:tcW w:w="1601" w:type="dxa"/>
            <w:gridSpan w:val="2"/>
            <w:tcBorders>
              <w:top w:val="single" w:color="000000" w:sz="4" w:space="0"/>
              <w:bottom w:val="single" w:color="000000" w:sz="4" w:space="0"/>
              <w:right w:val="single" w:color="000000" w:sz="12" w:space="0"/>
            </w:tcBorders>
            <w:vAlign w:val="center"/>
          </w:tcPr>
          <w:p>
            <w:pPr>
              <w:widowControl/>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8"/>
                <w:szCs w:val="18"/>
                <w:u w:val="none"/>
                <w:lang w:val="en-US" w:eastAsia="zh-CN"/>
              </w:rPr>
              <w:t>50,000.00</w:t>
            </w:r>
          </w:p>
        </w:tc>
      </w:tr>
    </w:tbl>
    <w:p>
      <w:pPr>
        <w:rPr>
          <w:sz w:val="15"/>
          <w:szCs w:val="15"/>
        </w:rPr>
      </w:pPr>
    </w:p>
    <w:p>
      <w:pPr>
        <w:rPr>
          <w:rFonts w:hint="eastAsia"/>
          <w:sz w:val="18"/>
          <w:szCs w:val="18"/>
          <w:lang w:val="en-US" w:eastAsia="zh-CN"/>
        </w:rPr>
      </w:pPr>
      <w:r>
        <w:rPr>
          <w:rFonts w:hint="eastAsia"/>
          <w:sz w:val="18"/>
          <w:szCs w:val="18"/>
          <w:lang w:val="en-US" w:eastAsia="zh-CN"/>
        </w:rPr>
        <w:t xml:space="preserve">     </w:t>
      </w:r>
    </w:p>
    <w:p>
      <w:pPr>
        <w:rPr>
          <w:rFonts w:hint="eastAsia"/>
          <w:sz w:val="18"/>
          <w:szCs w:val="18"/>
          <w:lang w:val="en-US" w:eastAsia="zh-CN"/>
        </w:rPr>
      </w:pPr>
      <w:r>
        <w:rPr>
          <w:rFonts w:hint="eastAsia"/>
          <w:sz w:val="18"/>
          <w:szCs w:val="18"/>
          <w:lang w:val="en-US" w:eastAsia="zh-CN"/>
        </w:rPr>
        <w:t xml:space="preserve">                                                   </w:t>
      </w:r>
    </w:p>
    <w:p>
      <w:pPr>
        <w:ind w:firstLine="1960" w:firstLineChars="700"/>
        <w:rPr>
          <w:rFonts w:hint="eastAsia"/>
          <w:sz w:val="28"/>
          <w:szCs w:val="28"/>
          <w:lang w:val="en-US" w:eastAsia="zh-CN"/>
        </w:rPr>
      </w:pPr>
      <w:r>
        <w:rPr>
          <w:rFonts w:hint="eastAsia"/>
          <w:sz w:val="28"/>
          <w:szCs w:val="28"/>
          <w:lang w:val="en-US" w:eastAsia="zh-CN"/>
        </w:rPr>
        <w:t>2018年一般公共预算财政拨款支出决算表（一）</w:t>
      </w:r>
    </w:p>
    <w:p>
      <w:pPr>
        <w:rPr>
          <w:rFonts w:hint="eastAsia" w:eastAsia="宋体"/>
          <w:sz w:val="18"/>
          <w:szCs w:val="18"/>
          <w:lang w:val="en-US" w:eastAsia="zh-CN"/>
        </w:rPr>
      </w:pPr>
      <w:r>
        <w:rPr>
          <w:rFonts w:hint="eastAsia"/>
          <w:sz w:val="18"/>
          <w:szCs w:val="18"/>
          <w:lang w:val="en-US" w:eastAsia="zh-CN"/>
        </w:rPr>
        <w:t xml:space="preserve">                                                                              公开05表</w:t>
      </w:r>
    </w:p>
    <w:p>
      <w:pPr>
        <w:ind w:firstLine="1440" w:firstLineChars="800"/>
        <w:rPr>
          <w:rFonts w:hint="eastAsia"/>
          <w:sz w:val="18"/>
          <w:szCs w:val="18"/>
          <w:lang w:val="en-US" w:eastAsia="zh-CN"/>
        </w:rPr>
      </w:pPr>
      <w:r>
        <w:rPr>
          <w:rFonts w:hint="eastAsia"/>
          <w:sz w:val="18"/>
          <w:szCs w:val="18"/>
          <w:lang w:eastAsia="zh-CN"/>
        </w:rPr>
        <w:t>填制单位：阳城县白桑乡人民政府</w:t>
      </w:r>
      <w:r>
        <w:rPr>
          <w:rFonts w:hint="eastAsia"/>
          <w:sz w:val="18"/>
          <w:szCs w:val="18"/>
          <w:lang w:val="en-US" w:eastAsia="zh-CN"/>
        </w:rPr>
        <w:t xml:space="preserve">                                              单位金额：元</w:t>
      </w:r>
    </w:p>
    <w:tbl>
      <w:tblPr>
        <w:tblStyle w:val="2"/>
        <w:tblpPr w:leftFromText="180" w:rightFromText="180" w:vertAnchor="text" w:horzAnchor="page" w:tblpX="2194" w:tblpY="311"/>
        <w:tblOverlap w:val="never"/>
        <w:tblW w:w="7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5"/>
        <w:gridCol w:w="283"/>
        <w:gridCol w:w="261"/>
        <w:gridCol w:w="2742"/>
        <w:gridCol w:w="1306"/>
        <w:gridCol w:w="1425"/>
        <w:gridCol w:w="1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3591"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30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14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45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849"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支出功能分类科目编码</w:t>
            </w:r>
          </w:p>
        </w:tc>
        <w:tc>
          <w:tcPr>
            <w:tcW w:w="2742"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3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849"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849"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2"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30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28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26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27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30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4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45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30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12,724,619.00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6,974,619.00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5,750,000.00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一般公共服务支出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3,831,455.00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3,381,455.00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政府办公厅（室）及相关机构事务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3,178,891.00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2,728,891.00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2010302</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一般行政管理事务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20106</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财政事务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2010601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127,570.00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20129</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群众团体事务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2012901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79,061.00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20131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党委办公厅（室）及相关机构事务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2013101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行政运行</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445,933.00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公共安全支出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20402</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公安</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2040299</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其他公安支出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100,000.00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社会保障和就业支出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447,986.00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447,986.00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行政事业单位离退休</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2080505</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机关事业单位基本养老保险缴费支出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431,765.00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其他社会保障和就业支出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2089901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其他社会保障和就业支出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16,221.00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医疗卫生与计划生育支出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211,336.00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211,336.00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计划生育事务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82,461.00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82,461.00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2100717</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计划生育服务</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75,261.00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75,261.00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2100799</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其他计划生育事务支出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7,200.00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行政事业单位医疗</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128,875.00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128,875.00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行政单位医疗</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81,288.00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81,288.00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2101102</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事业单位医疗</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47,587.00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47,587.00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农林水支出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7,882,453.00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2,582,453.00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农业</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757,063.00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757,063.00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2130104</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事业运行</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742,663.00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742,663.00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2130142</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农村道路建设</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14,400.00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14,400.00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水利</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3,205,390.00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2130305</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水利工程建设</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2130317</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水利技术推广</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205,390.00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农村综合改革</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1,920,000.00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对村级一事一议的补助</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2130705</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对村民委员会和村党支部的补助</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1,620,000.00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21399</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其他农林水支出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2139999</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其他农林水支出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住房保障支出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住房改革支出</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84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2210201</w:t>
            </w:r>
          </w:p>
        </w:tc>
        <w:tc>
          <w:tcPr>
            <w:tcW w:w="2742"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住房公积金</w:t>
            </w:r>
          </w:p>
        </w:tc>
        <w:tc>
          <w:tcPr>
            <w:tcW w:w="13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251,389.00</w:t>
            </w:r>
          </w:p>
        </w:tc>
        <w:tc>
          <w:tcPr>
            <w:tcW w:w="14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bl>
    <w:p>
      <w:pPr>
        <w:rPr>
          <w:rFonts w:hint="eastAsia"/>
          <w:sz w:val="18"/>
          <w:szCs w:val="18"/>
          <w:lang w:val="en-US" w:eastAsia="zh-CN"/>
        </w:rPr>
      </w:pPr>
    </w:p>
    <w:p>
      <w:pPr>
        <w:rPr>
          <w:rFonts w:hint="eastAsia"/>
          <w:sz w:val="18"/>
          <w:szCs w:val="18"/>
          <w:lang w:val="en-US" w:eastAsia="zh-CN"/>
        </w:rPr>
      </w:pPr>
    </w:p>
    <w:p>
      <w:pPr>
        <w:rPr>
          <w:rFonts w:hint="eastAsia"/>
          <w:sz w:val="18"/>
          <w:szCs w:val="18"/>
          <w:lang w:val="en-US" w:eastAsia="zh-CN"/>
        </w:rPr>
      </w:pPr>
    </w:p>
    <w:p>
      <w:pPr>
        <w:rPr>
          <w:rFonts w:hint="eastAsia"/>
          <w:sz w:val="18"/>
          <w:szCs w:val="18"/>
          <w:lang w:val="en-US" w:eastAsia="zh-CN"/>
        </w:rPr>
      </w:pPr>
    </w:p>
    <w:p>
      <w:pPr>
        <w:rPr>
          <w:rFonts w:hint="eastAsia"/>
          <w:sz w:val="18"/>
          <w:szCs w:val="18"/>
          <w:lang w:val="en-US" w:eastAsia="zh-CN"/>
        </w:rPr>
      </w:pPr>
    </w:p>
    <w:p>
      <w:pPr>
        <w:rPr>
          <w:rFonts w:hint="eastAsia"/>
          <w:sz w:val="18"/>
          <w:szCs w:val="18"/>
          <w:lang w:val="en-US" w:eastAsia="zh-CN"/>
        </w:rPr>
      </w:pPr>
    </w:p>
    <w:p>
      <w:pPr>
        <w:rPr>
          <w:rFonts w:hint="eastAsia"/>
          <w:sz w:val="18"/>
          <w:szCs w:val="18"/>
          <w:lang w:val="en-US" w:eastAsia="zh-CN"/>
        </w:rPr>
      </w:pPr>
    </w:p>
    <w:p>
      <w:pPr>
        <w:rPr>
          <w:rFonts w:hint="eastAsia"/>
          <w:sz w:val="18"/>
          <w:szCs w:val="18"/>
          <w:lang w:val="en-US" w:eastAsia="zh-CN"/>
        </w:rPr>
      </w:pPr>
    </w:p>
    <w:p>
      <w:pPr>
        <w:ind w:firstLine="1960" w:firstLineChars="700"/>
        <w:rPr>
          <w:rFonts w:hint="eastAsia"/>
          <w:sz w:val="28"/>
          <w:szCs w:val="28"/>
          <w:lang w:val="en-US" w:eastAsia="zh-CN"/>
        </w:rPr>
      </w:pPr>
      <w:r>
        <w:rPr>
          <w:rFonts w:hint="eastAsia"/>
          <w:sz w:val="28"/>
          <w:szCs w:val="28"/>
          <w:lang w:val="en-US" w:eastAsia="zh-CN"/>
        </w:rPr>
        <w:t>2018年一般公共预算财政拨款决算表（二）</w:t>
      </w:r>
    </w:p>
    <w:p>
      <w:pPr>
        <w:rPr>
          <w:rFonts w:hint="eastAsia" w:eastAsia="宋体"/>
          <w:sz w:val="18"/>
          <w:szCs w:val="18"/>
          <w:lang w:val="en-US" w:eastAsia="zh-CN"/>
        </w:rPr>
      </w:pPr>
      <w:r>
        <w:rPr>
          <w:rFonts w:hint="eastAsia"/>
          <w:sz w:val="18"/>
          <w:szCs w:val="18"/>
          <w:lang w:val="en-US" w:eastAsia="zh-CN"/>
        </w:rPr>
        <w:t xml:space="preserve">                                                                                      公开06表</w:t>
      </w:r>
    </w:p>
    <w:p>
      <w:pPr>
        <w:ind w:firstLine="900" w:firstLineChars="500"/>
        <w:rPr>
          <w:rFonts w:hint="eastAsia"/>
          <w:sz w:val="18"/>
          <w:szCs w:val="18"/>
          <w:lang w:val="en-US" w:eastAsia="zh-CN"/>
        </w:rPr>
      </w:pPr>
      <w:r>
        <w:rPr>
          <w:rFonts w:hint="eastAsia"/>
          <w:sz w:val="18"/>
          <w:szCs w:val="18"/>
          <w:lang w:eastAsia="zh-CN"/>
        </w:rPr>
        <w:t>填制单位：阳城县白桑乡人民政府</w:t>
      </w:r>
      <w:r>
        <w:rPr>
          <w:rFonts w:hint="eastAsia"/>
          <w:sz w:val="18"/>
          <w:szCs w:val="18"/>
          <w:lang w:val="en-US" w:eastAsia="zh-CN"/>
        </w:rPr>
        <w:t xml:space="preserve">                                              单位金额：元</w:t>
      </w:r>
    </w:p>
    <w:p>
      <w:pPr>
        <w:rPr>
          <w:rFonts w:hint="eastAsia"/>
          <w:sz w:val="18"/>
          <w:szCs w:val="18"/>
          <w:lang w:val="en-US" w:eastAsia="zh-CN"/>
        </w:rPr>
      </w:pPr>
    </w:p>
    <w:tbl>
      <w:tblPr>
        <w:tblStyle w:val="2"/>
        <w:tblpPr w:leftFromText="180" w:rightFromText="180" w:vertAnchor="text" w:horzAnchor="page" w:tblpX="1459" w:tblpY="141"/>
        <w:tblOverlap w:val="never"/>
        <w:tblW w:w="91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6"/>
        <w:gridCol w:w="660"/>
        <w:gridCol w:w="585"/>
        <w:gridCol w:w="660"/>
        <w:gridCol w:w="525"/>
        <w:gridCol w:w="645"/>
        <w:gridCol w:w="510"/>
        <w:gridCol w:w="720"/>
        <w:gridCol w:w="763"/>
        <w:gridCol w:w="797"/>
        <w:gridCol w:w="675"/>
        <w:gridCol w:w="495"/>
        <w:gridCol w:w="525"/>
        <w:gridCol w:w="435"/>
        <w:gridCol w:w="345"/>
        <w:gridCol w:w="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436" w:type="dxa"/>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经济分类科目编码</w:t>
            </w:r>
          </w:p>
        </w:tc>
        <w:tc>
          <w:tcPr>
            <w:tcW w:w="66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科目名称</w:t>
            </w:r>
          </w:p>
        </w:tc>
        <w:tc>
          <w:tcPr>
            <w:tcW w:w="58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金额</w:t>
            </w:r>
          </w:p>
        </w:tc>
        <w:tc>
          <w:tcPr>
            <w:tcW w:w="66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其中：基本支出</w:t>
            </w:r>
          </w:p>
        </w:tc>
        <w:tc>
          <w:tcPr>
            <w:tcW w:w="52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经济分类科目编码</w:t>
            </w:r>
          </w:p>
        </w:tc>
        <w:tc>
          <w:tcPr>
            <w:tcW w:w="64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科目名称</w:t>
            </w:r>
          </w:p>
        </w:tc>
        <w:tc>
          <w:tcPr>
            <w:tcW w:w="51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金额</w:t>
            </w:r>
          </w:p>
        </w:tc>
        <w:tc>
          <w:tcPr>
            <w:tcW w:w="72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其中：基本支出</w:t>
            </w:r>
          </w:p>
        </w:tc>
        <w:tc>
          <w:tcPr>
            <w:tcW w:w="763"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经济分类科目编码</w:t>
            </w:r>
          </w:p>
        </w:tc>
        <w:tc>
          <w:tcPr>
            <w:tcW w:w="797"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科目名称</w:t>
            </w:r>
          </w:p>
        </w:tc>
        <w:tc>
          <w:tcPr>
            <w:tcW w:w="67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金额</w:t>
            </w:r>
          </w:p>
        </w:tc>
        <w:tc>
          <w:tcPr>
            <w:tcW w:w="49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其中：基本支出</w:t>
            </w:r>
          </w:p>
        </w:tc>
        <w:tc>
          <w:tcPr>
            <w:tcW w:w="52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经济分类科目编码</w:t>
            </w:r>
          </w:p>
        </w:tc>
        <w:tc>
          <w:tcPr>
            <w:tcW w:w="43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科目名称</w:t>
            </w:r>
          </w:p>
        </w:tc>
        <w:tc>
          <w:tcPr>
            <w:tcW w:w="345"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金额</w:t>
            </w:r>
          </w:p>
        </w:tc>
        <w:tc>
          <w:tcPr>
            <w:tcW w:w="330"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301</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工资福利支出</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3,656,195.00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3,656,195.00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302</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商品和服务支出</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2,280,910.00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2,280,910.00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309</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资本性支出（基本建设）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31022</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无形资产购置</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30101</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基本工资</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1,257,882.00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1,257,882.00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30201</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办公费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1,368,086.46</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1,368,086.46</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30901</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房屋建筑物购建</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31099</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其他资本性支出</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30102</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津贴补贴</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1,136,421.00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1,136,421.00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30202</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印刷费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30902</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办公设备购置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307</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债务利息及费用支出</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30103</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奖金</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107,261.00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107,261.00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30203</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咨询费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30903</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专用设备购置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30701</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国内债务付息</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30106</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伙食补助费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32,801.00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32,801.00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30204</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手续费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45.00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45.00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30905</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基础设施建设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30702</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国外债务付息</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30107</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绩效工资</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293,580.00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293,580.00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30205</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水费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30906</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大型修缮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30703</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国内债务发行费用</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30108</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机关事业单位基本养老保险缴费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431,765.00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431,765.00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30206</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电费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102,000.00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102,000.00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30907</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信息网络及软件购置更新</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30704</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国外债务发行费用</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30109</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职业年金缴费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30207</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邮电费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28,000.00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28,000.00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30908</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物资储备</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311</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对企业补助（基本建设）</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30110</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职工基本医疗保险缴费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128,875.00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128,875.00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30208</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取暖费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138,000.00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138,000.00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30913</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公务用车购置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31101</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资本金注入</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30111</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公务员医疗补助缴费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30209</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物业管理费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30919</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其他交通工具购置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31199</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其他对企业补助</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30112</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其他社会保障缴费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16,221.00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16,221.00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30211</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差旅费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276,264.50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276,264.50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30921</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文物和陈列品购置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312</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对企业补助</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30113</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住房公积金</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251,389.00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251,389.00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30212</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因公出国（境）费用</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30922</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无形资产购置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31201</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资本金注入</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30114</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医疗费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30213</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维修（护）费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48,544.50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48,544.50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30999</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其他基本建设支出</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31203</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政府投资基金股权投资</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30199</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其他工资福利支出</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30214</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租赁费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310</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资本性支出</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5,750,000.00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31204</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费用补贴</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303</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对个人和家庭的补助</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1,037,514.00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1,037,514.00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30215</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会议费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8,326.00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8,326.00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31001</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房屋建筑物购建</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31205</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利息补贴</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30301</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离休费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30216</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培训费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3,570.00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3,570.00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31002</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办公设备购置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31299</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其他对企业补助</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30302</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退休费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57,120.00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57,120.00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30217</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公务接待费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1,962.00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1,962.00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31003</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专用设备购置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399</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其他支出</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30303</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退职（役）费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30218</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专用材料费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31005</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基础设施建设</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5,750,000.00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39906</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赠与</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30304</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抚恤金</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187,384.00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187,384.00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30224</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被装购置费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31006</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大型修缮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39907</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国家赔偿费用支出</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30305</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生活补助</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785,810.00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785,810.00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30225</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专用燃料费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31007</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信息网络及软件购置更新</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39908</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对民间非营利组织和群众性自治组织补贴</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30306</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救济费</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30226</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劳务费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30,850.00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30,850.00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31008</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物资储备</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39999</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其他支出</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30307</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医疗费补助</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30227</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委托业务费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31009</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土地补偿</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313</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对社会保障基金补助</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30308</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助学金</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30228</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工会经费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41,899.00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41,899.00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31010</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安置补助</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31302</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对社会保险基金补助</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30309</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奖励金</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7,200.00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7,200.00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30229</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福利费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31011</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地上附着物和青苗补偿</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31303</w:t>
            </w: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补充全国社会保障基金</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30310</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个人农业生产补贴</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30231</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公务用车运行维护费</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56,537.54</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56,537.54</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31012</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拆迁补偿</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30399</w:t>
            </w: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其他对个人和家庭的补助支出</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30239</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其他交通费用</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176,825.00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176,825.00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31013</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公务用车购置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30240</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税金及附加费用</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31019</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其他交通工具购置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436"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6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30299</w:t>
            </w:r>
          </w:p>
        </w:tc>
        <w:tc>
          <w:tcPr>
            <w:tcW w:w="64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其他商品和服务支出</w:t>
            </w:r>
          </w:p>
        </w:tc>
        <w:tc>
          <w:tcPr>
            <w:tcW w:w="5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763"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31021</w:t>
            </w:r>
          </w:p>
        </w:tc>
        <w:tc>
          <w:tcPr>
            <w:tcW w:w="79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 xml:space="preserve">  文物和陈列品购置</w:t>
            </w:r>
          </w:p>
        </w:tc>
        <w:tc>
          <w:tcPr>
            <w:tcW w:w="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4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0.00</w:t>
            </w:r>
          </w:p>
        </w:tc>
        <w:tc>
          <w:tcPr>
            <w:tcW w:w="5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43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13"/>
                <w:szCs w:val="13"/>
                <w:u w:val="none"/>
              </w:rPr>
            </w:pP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trPr>
        <w:tc>
          <w:tcPr>
            <w:tcW w:w="1096"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人员经费合计</w:t>
            </w:r>
          </w:p>
        </w:tc>
        <w:tc>
          <w:tcPr>
            <w:tcW w:w="5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4,693,709.00</w:t>
            </w:r>
          </w:p>
        </w:tc>
        <w:tc>
          <w:tcPr>
            <w:tcW w:w="6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4,693,709.00</w:t>
            </w:r>
          </w:p>
        </w:tc>
        <w:tc>
          <w:tcPr>
            <w:tcW w:w="6090" w:type="dxa"/>
            <w:gridSpan w:val="10"/>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b/>
                <w:i w:val="0"/>
                <w:color w:val="000000"/>
                <w:sz w:val="13"/>
                <w:szCs w:val="13"/>
                <w:u w:val="none"/>
              </w:rPr>
            </w:pPr>
            <w:r>
              <w:rPr>
                <w:rFonts w:hint="eastAsia" w:ascii="宋体" w:hAnsi="宋体" w:eastAsia="宋体" w:cs="宋体"/>
                <w:b/>
                <w:i w:val="0"/>
                <w:color w:val="000000"/>
                <w:kern w:val="0"/>
                <w:sz w:val="13"/>
                <w:szCs w:val="13"/>
                <w:u w:val="none"/>
                <w:lang w:val="en-US" w:eastAsia="zh-CN"/>
              </w:rPr>
              <w:t>公用经费合计</w:t>
            </w:r>
          </w:p>
        </w:tc>
        <w:tc>
          <w:tcPr>
            <w:tcW w:w="34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8,030,910.00</w:t>
            </w:r>
          </w:p>
        </w:tc>
        <w:tc>
          <w:tcPr>
            <w:tcW w:w="330"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rPr>
              <w:t>2,280,910.00</w:t>
            </w:r>
          </w:p>
        </w:tc>
      </w:tr>
    </w:tbl>
    <w:p>
      <w:pPr>
        <w:rPr>
          <w:rFonts w:hint="eastAsia"/>
          <w:sz w:val="18"/>
          <w:szCs w:val="18"/>
          <w:lang w:val="en-US" w:eastAsia="zh-CN"/>
        </w:rPr>
      </w:pPr>
    </w:p>
    <w:p>
      <w:pPr>
        <w:rPr>
          <w:rFonts w:hint="eastAsia"/>
          <w:sz w:val="18"/>
          <w:szCs w:val="18"/>
          <w:lang w:val="en-US" w:eastAsia="zh-CN"/>
        </w:rPr>
      </w:pPr>
    </w:p>
    <w:p>
      <w:pPr>
        <w:rPr>
          <w:rFonts w:hint="eastAsia"/>
          <w:sz w:val="16"/>
          <w:szCs w:val="16"/>
          <w:lang w:val="en-US" w:eastAsia="zh-CN"/>
        </w:rPr>
      </w:pPr>
    </w:p>
    <w:p>
      <w:pPr>
        <w:ind w:firstLine="1960" w:firstLineChars="700"/>
        <w:rPr>
          <w:rFonts w:hint="eastAsia"/>
          <w:sz w:val="28"/>
          <w:szCs w:val="28"/>
          <w:lang w:val="en-US" w:eastAsia="zh-CN"/>
        </w:rPr>
      </w:pPr>
    </w:p>
    <w:p>
      <w:pPr>
        <w:ind w:firstLine="1960" w:firstLineChars="700"/>
        <w:rPr>
          <w:rFonts w:hint="eastAsia"/>
          <w:sz w:val="28"/>
          <w:szCs w:val="28"/>
          <w:lang w:val="en-US" w:eastAsia="zh-CN"/>
        </w:rPr>
      </w:pPr>
    </w:p>
    <w:p>
      <w:pPr>
        <w:ind w:firstLine="1960" w:firstLineChars="700"/>
        <w:rPr>
          <w:rFonts w:hint="eastAsia"/>
          <w:sz w:val="28"/>
          <w:szCs w:val="28"/>
          <w:lang w:val="en-US" w:eastAsia="zh-CN"/>
        </w:rPr>
      </w:pPr>
    </w:p>
    <w:p>
      <w:pPr>
        <w:ind w:firstLine="1960" w:firstLineChars="700"/>
        <w:rPr>
          <w:rFonts w:hint="eastAsia"/>
          <w:sz w:val="28"/>
          <w:szCs w:val="28"/>
          <w:lang w:val="en-US" w:eastAsia="zh-CN"/>
        </w:rPr>
      </w:pPr>
    </w:p>
    <w:p>
      <w:pPr>
        <w:jc w:val="center"/>
        <w:rPr>
          <w:rFonts w:hint="eastAsia"/>
          <w:sz w:val="28"/>
          <w:szCs w:val="28"/>
          <w:lang w:val="en-US" w:eastAsia="zh-CN"/>
        </w:rPr>
      </w:pPr>
      <w:r>
        <w:rPr>
          <w:rFonts w:hint="eastAsia"/>
          <w:sz w:val="28"/>
          <w:szCs w:val="28"/>
          <w:lang w:val="en-US" w:eastAsia="zh-CN"/>
        </w:rPr>
        <w:t>2018年一般公共预算财政拨款“三公”经费支出表</w:t>
      </w:r>
    </w:p>
    <w:p>
      <w:pPr>
        <w:rPr>
          <w:rFonts w:hint="eastAsia" w:eastAsia="宋体"/>
          <w:sz w:val="18"/>
          <w:szCs w:val="18"/>
          <w:lang w:val="en-US" w:eastAsia="zh-CN"/>
        </w:rPr>
      </w:pPr>
      <w:r>
        <w:rPr>
          <w:rFonts w:hint="eastAsia"/>
          <w:sz w:val="18"/>
          <w:szCs w:val="18"/>
          <w:lang w:val="en-US" w:eastAsia="zh-CN"/>
        </w:rPr>
        <w:t xml:space="preserve">                                                                                    公开07表</w:t>
      </w:r>
    </w:p>
    <w:p>
      <w:pPr>
        <w:ind w:firstLine="1620" w:firstLineChars="900"/>
        <w:rPr>
          <w:rFonts w:hint="eastAsia"/>
          <w:sz w:val="18"/>
          <w:szCs w:val="18"/>
          <w:lang w:val="en-US" w:eastAsia="zh-CN"/>
        </w:rPr>
      </w:pPr>
      <w:r>
        <w:rPr>
          <w:rFonts w:hint="eastAsia"/>
          <w:sz w:val="18"/>
          <w:szCs w:val="18"/>
          <w:lang w:eastAsia="zh-CN"/>
        </w:rPr>
        <w:t>填制单位：阳城县白桑乡人民政府</w:t>
      </w:r>
      <w:r>
        <w:rPr>
          <w:rFonts w:hint="eastAsia"/>
          <w:sz w:val="18"/>
          <w:szCs w:val="18"/>
          <w:lang w:val="en-US" w:eastAsia="zh-CN"/>
        </w:rPr>
        <w:t xml:space="preserve">                                      单位金额：元</w:t>
      </w:r>
    </w:p>
    <w:tbl>
      <w:tblPr>
        <w:tblStyle w:val="2"/>
        <w:tblW w:w="83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96"/>
        <w:gridCol w:w="550"/>
        <w:gridCol w:w="809"/>
        <w:gridCol w:w="377"/>
        <w:gridCol w:w="809"/>
        <w:gridCol w:w="809"/>
        <w:gridCol w:w="809"/>
        <w:gridCol w:w="550"/>
        <w:gridCol w:w="809"/>
        <w:gridCol w:w="377"/>
        <w:gridCol w:w="809"/>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425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预算数</w:t>
            </w:r>
          </w:p>
        </w:tc>
        <w:tc>
          <w:tcPr>
            <w:tcW w:w="4077" w:type="dxa"/>
            <w:gridSpan w:val="6"/>
            <w:tcBorders>
              <w:top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3" w:hRule="atLeast"/>
          <w:jc w:val="center"/>
        </w:trPr>
        <w:tc>
          <w:tcPr>
            <w:tcW w:w="896" w:type="dxa"/>
            <w:vMerge w:val="restart"/>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55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1995" w:type="dxa"/>
            <w:gridSpan w:val="3"/>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809"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c>
          <w:tcPr>
            <w:tcW w:w="809"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550"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1995" w:type="dxa"/>
            <w:gridSpan w:val="3"/>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723" w:type="dxa"/>
            <w:vMerge w:val="restart"/>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896"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5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377"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80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0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5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377"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72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896" w:type="dxa"/>
            <w:tcBorders>
              <w:left w:val="single" w:color="000000" w:sz="4" w:space="0"/>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550"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w:t>
            </w:r>
          </w:p>
        </w:tc>
        <w:tc>
          <w:tcPr>
            <w:tcW w:w="377"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6</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7</w:t>
            </w:r>
          </w:p>
        </w:tc>
        <w:tc>
          <w:tcPr>
            <w:tcW w:w="550"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377"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09"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11</w:t>
            </w:r>
          </w:p>
        </w:tc>
        <w:tc>
          <w:tcPr>
            <w:tcW w:w="723" w:type="dxa"/>
            <w:tcBorders>
              <w:bottom w:val="single" w:color="000000" w:sz="4" w:space="0"/>
              <w:right w:val="single" w:color="000000" w:sz="4" w:space="0"/>
            </w:tcBorders>
            <w:shd w:val="clear" w:color="FFFFFF" w:fill="C0C0C0"/>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896" w:type="dxa"/>
            <w:tcBorders>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110,000.00</w:t>
            </w:r>
          </w:p>
        </w:tc>
        <w:tc>
          <w:tcPr>
            <w:tcW w:w="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0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60,000.00</w:t>
            </w:r>
          </w:p>
        </w:tc>
        <w:tc>
          <w:tcPr>
            <w:tcW w:w="37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0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60,000.00</w:t>
            </w:r>
          </w:p>
        </w:tc>
        <w:tc>
          <w:tcPr>
            <w:tcW w:w="80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50,000.00</w:t>
            </w:r>
          </w:p>
        </w:tc>
        <w:tc>
          <w:tcPr>
            <w:tcW w:w="80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58,499.54</w:t>
            </w:r>
          </w:p>
        </w:tc>
        <w:tc>
          <w:tcPr>
            <w:tcW w:w="5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0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58,499.54</w:t>
            </w:r>
          </w:p>
        </w:tc>
        <w:tc>
          <w:tcPr>
            <w:tcW w:w="377"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0.00</w:t>
            </w:r>
          </w:p>
        </w:tc>
        <w:tc>
          <w:tcPr>
            <w:tcW w:w="80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58,499.54</w:t>
            </w:r>
          </w:p>
        </w:tc>
        <w:tc>
          <w:tcPr>
            <w:tcW w:w="723"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8327" w:type="dxa"/>
            <w:gridSpan w:val="12"/>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注：本表反映部门本年度“三公”经费支出预决算情况。其中：预算数为“三公”经费年初预算数，决算数是包括当年一般公共预算财政拨款和以前年度结转资金安排的实际支出。</w:t>
            </w:r>
          </w:p>
        </w:tc>
      </w:tr>
    </w:tbl>
    <w:p>
      <w:pPr>
        <w:rPr>
          <w:rFonts w:hint="eastAsia"/>
          <w:sz w:val="28"/>
          <w:szCs w:val="28"/>
          <w:lang w:val="en-US" w:eastAsia="zh-CN"/>
        </w:rPr>
      </w:pPr>
    </w:p>
    <w:p>
      <w:pPr>
        <w:ind w:firstLine="1960" w:firstLineChars="700"/>
        <w:rPr>
          <w:rFonts w:hint="eastAsia"/>
          <w:sz w:val="28"/>
          <w:szCs w:val="28"/>
          <w:lang w:val="en-US" w:eastAsia="zh-CN"/>
        </w:rPr>
      </w:pPr>
    </w:p>
    <w:p>
      <w:pPr>
        <w:ind w:firstLine="1960" w:firstLineChars="700"/>
        <w:rPr>
          <w:rFonts w:hint="eastAsia"/>
          <w:sz w:val="28"/>
          <w:szCs w:val="28"/>
          <w:lang w:val="en-US" w:eastAsia="zh-CN"/>
        </w:rPr>
      </w:pPr>
      <w:r>
        <w:rPr>
          <w:rFonts w:hint="eastAsia"/>
          <w:sz w:val="28"/>
          <w:szCs w:val="28"/>
          <w:lang w:val="en-US" w:eastAsia="zh-CN"/>
        </w:rPr>
        <w:t>2018年政府性基金预算财政拨款收入支出决算表</w:t>
      </w:r>
    </w:p>
    <w:p>
      <w:pPr>
        <w:ind w:firstLine="8460" w:firstLineChars="4700"/>
        <w:rPr>
          <w:rFonts w:hint="eastAsia" w:eastAsia="宋体"/>
          <w:sz w:val="18"/>
          <w:szCs w:val="18"/>
          <w:lang w:val="en-US" w:eastAsia="zh-CN"/>
        </w:rPr>
      </w:pPr>
      <w:r>
        <w:rPr>
          <w:rFonts w:hint="eastAsia"/>
          <w:sz w:val="18"/>
          <w:szCs w:val="18"/>
          <w:lang w:val="en-US" w:eastAsia="zh-CN"/>
        </w:rPr>
        <w:t>公开08表</w:t>
      </w:r>
    </w:p>
    <w:p>
      <w:pPr>
        <w:ind w:firstLine="1620" w:firstLineChars="900"/>
        <w:rPr>
          <w:rFonts w:hint="eastAsia"/>
          <w:sz w:val="18"/>
          <w:szCs w:val="18"/>
          <w:lang w:val="en-US" w:eastAsia="zh-CN"/>
        </w:rPr>
      </w:pPr>
      <w:r>
        <w:rPr>
          <w:rFonts w:hint="eastAsia"/>
          <w:sz w:val="18"/>
          <w:szCs w:val="18"/>
          <w:lang w:eastAsia="zh-CN"/>
        </w:rPr>
        <w:t>填制单位：阳城县白桑乡人民政府</w:t>
      </w:r>
      <w:r>
        <w:rPr>
          <w:rFonts w:hint="eastAsia"/>
          <w:sz w:val="18"/>
          <w:szCs w:val="18"/>
          <w:lang w:val="en-US" w:eastAsia="zh-CN"/>
        </w:rPr>
        <w:t xml:space="preserve">                                              单位金额：元</w:t>
      </w:r>
    </w:p>
    <w:p>
      <w:pPr>
        <w:rPr>
          <w:rFonts w:hint="eastAsia"/>
          <w:sz w:val="18"/>
          <w:szCs w:val="18"/>
          <w:lang w:val="en-US" w:eastAsia="zh-CN"/>
        </w:rPr>
      </w:pPr>
    </w:p>
    <w:tbl>
      <w:tblPr>
        <w:tblStyle w:val="2"/>
        <w:tblW w:w="8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5"/>
        <w:gridCol w:w="191"/>
        <w:gridCol w:w="223"/>
        <w:gridCol w:w="1156"/>
        <w:gridCol w:w="558"/>
        <w:gridCol w:w="932"/>
        <w:gridCol w:w="789"/>
        <w:gridCol w:w="2365"/>
        <w:gridCol w:w="955"/>
        <w:gridCol w:w="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1785"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558"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93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w:t>
            </w:r>
          </w:p>
        </w:tc>
        <w:tc>
          <w:tcPr>
            <w:tcW w:w="410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c>
          <w:tcPr>
            <w:tcW w:w="99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629"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支出功能分类科目编码</w:t>
            </w:r>
          </w:p>
        </w:tc>
        <w:tc>
          <w:tcPr>
            <w:tcW w:w="115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5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236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95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9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jc w:val="center"/>
        </w:trPr>
        <w:tc>
          <w:tcPr>
            <w:tcW w:w="629"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3" w:hRule="atLeast"/>
          <w:jc w:val="center"/>
        </w:trPr>
        <w:tc>
          <w:tcPr>
            <w:tcW w:w="629"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8"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6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21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类</w:t>
            </w:r>
          </w:p>
        </w:tc>
        <w:tc>
          <w:tcPr>
            <w:tcW w:w="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款</w:t>
            </w:r>
          </w:p>
        </w:tc>
        <w:tc>
          <w:tcPr>
            <w:tcW w:w="22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w:t>
            </w:r>
          </w:p>
        </w:tc>
        <w:tc>
          <w:tcPr>
            <w:tcW w:w="11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55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93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789"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236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95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99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jc w:val="center"/>
        </w:trPr>
        <w:tc>
          <w:tcPr>
            <w:tcW w:w="21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w:t>
            </w: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其他支出</w:t>
            </w: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22960</w:t>
            </w: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彩票公益金及对应专项债务收入安排的支出</w:t>
            </w: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2296099</w:t>
            </w: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用于其他社会公益事业的彩票公益金支出</w:t>
            </w: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50,000.00</w:t>
            </w: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5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36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9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8380"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注：本表反映部门本年度政府性基金预算财政拨款收入、支出及结转和结余情况。</w:t>
            </w:r>
          </w:p>
        </w:tc>
      </w:tr>
    </w:tbl>
    <w:p>
      <w:pPr>
        <w:ind w:firstLine="600"/>
        <w:rPr>
          <w:rFonts w:hint="eastAsia" w:ascii="仿宋_GB2312" w:hAnsi="仿宋_GB2312" w:eastAsia="仿宋_GB2312" w:cs="仿宋_GB2312"/>
          <w:color w:val="000000"/>
          <w:sz w:val="30"/>
          <w:szCs w:val="30"/>
        </w:rPr>
      </w:pPr>
    </w:p>
    <w:p>
      <w:pPr>
        <w:ind w:firstLine="600"/>
        <w:rPr>
          <w:rFonts w:hint="eastAsia" w:ascii="仿宋_GB2312" w:hAnsi="仿宋_GB2312" w:eastAsia="仿宋_GB2312" w:cs="仿宋_GB2312"/>
          <w:color w:val="000000"/>
          <w:sz w:val="30"/>
          <w:szCs w:val="30"/>
        </w:rPr>
      </w:pPr>
    </w:p>
    <w:p>
      <w:pPr>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2018</w:t>
      </w:r>
      <w:r>
        <w:rPr>
          <w:rFonts w:hint="eastAsia" w:ascii="宋体" w:hAnsi="宋体" w:eastAsia="宋体" w:cs="宋体"/>
          <w:sz w:val="28"/>
          <w:szCs w:val="28"/>
          <w:lang w:val="en-US" w:eastAsia="zh-CN"/>
        </w:rPr>
        <w:t>年部门决算公开相关信息统计表</w:t>
      </w:r>
    </w:p>
    <w:p>
      <w:pPr>
        <w:ind w:firstLine="7920" w:firstLineChars="4400"/>
        <w:rPr>
          <w:rFonts w:hint="eastAsia" w:eastAsia="宋体"/>
          <w:sz w:val="18"/>
          <w:szCs w:val="18"/>
          <w:lang w:val="en-US" w:eastAsia="zh-CN"/>
        </w:rPr>
      </w:pPr>
      <w:r>
        <w:rPr>
          <w:rFonts w:hint="eastAsia"/>
          <w:sz w:val="18"/>
          <w:szCs w:val="18"/>
          <w:lang w:val="en-US" w:eastAsia="zh-CN"/>
        </w:rPr>
        <w:t>公开09表</w:t>
      </w:r>
    </w:p>
    <w:p>
      <w:pPr>
        <w:ind w:firstLine="1800" w:firstLineChars="1000"/>
        <w:rPr>
          <w:rFonts w:hint="eastAsia"/>
          <w:sz w:val="18"/>
          <w:szCs w:val="18"/>
          <w:lang w:val="en-US" w:eastAsia="zh-CN"/>
        </w:rPr>
      </w:pPr>
      <w:r>
        <w:rPr>
          <w:rFonts w:hint="eastAsia"/>
          <w:sz w:val="18"/>
          <w:szCs w:val="18"/>
          <w:lang w:eastAsia="zh-CN"/>
        </w:rPr>
        <w:t>填制单位：阳城县白桑乡人民政府</w:t>
      </w:r>
      <w:r>
        <w:rPr>
          <w:rFonts w:hint="eastAsia"/>
          <w:sz w:val="18"/>
          <w:szCs w:val="18"/>
          <w:lang w:val="en-US" w:eastAsia="zh-CN"/>
        </w:rPr>
        <w:t xml:space="preserve">                                        单位金额：元</w:t>
      </w:r>
    </w:p>
    <w:tbl>
      <w:tblPr>
        <w:tblStyle w:val="2"/>
        <w:tblW w:w="80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24"/>
        <w:gridCol w:w="612"/>
        <w:gridCol w:w="1442"/>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8060" w:type="dxa"/>
            <w:gridSpan w:val="4"/>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44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采购预算</w:t>
            </w:r>
          </w:p>
        </w:tc>
        <w:tc>
          <w:tcPr>
            <w:tcW w:w="118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44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1,413,700.00</w:t>
            </w:r>
          </w:p>
        </w:tc>
        <w:tc>
          <w:tcPr>
            <w:tcW w:w="11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27,851.00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货物</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44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1,413,700.00</w:t>
            </w:r>
          </w:p>
        </w:tc>
        <w:tc>
          <w:tcPr>
            <w:tcW w:w="11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27,851.00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工程</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44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1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服务</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44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11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806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806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24"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（一）行政单位</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2,280,910.00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（二）参照公务员法管理事业单位</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8060" w:type="dxa"/>
            <w:gridSpan w:val="4"/>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（一）车辆数合计（辆）</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1.副部（省）级及以上领导用车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2.主要领导干部用车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3.机要通信用车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4.应急保障用车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5.执法执勤用车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6.特种专业技术用车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7.离退休干部用车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8.其他用车</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（二）单价50万元以上通用设备        （台、套）</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jc w:val="center"/>
        </w:trPr>
        <w:tc>
          <w:tcPr>
            <w:tcW w:w="4824"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（三）单价100万元以上专用设备       （台、套）</w:t>
            </w:r>
          </w:p>
        </w:tc>
        <w:tc>
          <w:tcPr>
            <w:tcW w:w="6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262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8060" w:type="dxa"/>
            <w:gridSpan w:val="4"/>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注：本表反映部门本年度政府采购及机关运行经费和国有资产占用情况。</w:t>
            </w:r>
          </w:p>
        </w:tc>
      </w:tr>
    </w:tbl>
    <w:p>
      <w:pPr>
        <w:ind w:firstLine="600"/>
        <w:jc w:val="cente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宋体" w:hAnsi="宋体" w:eastAsia="宋体" w:cs="宋体"/>
          <w:b/>
          <w:bCs/>
          <w:color w:val="000000"/>
          <w:sz w:val="28"/>
          <w:szCs w:val="28"/>
        </w:rPr>
      </w:pPr>
      <w:r>
        <w:rPr>
          <w:rFonts w:hint="eastAsia" w:ascii="仿宋_GB2312" w:hAnsi="仿宋_GB2312" w:eastAsia="仿宋_GB2312" w:cs="仿宋_GB2312"/>
          <w:b/>
          <w:bCs/>
          <w:color w:val="000000"/>
          <w:sz w:val="30"/>
          <w:szCs w:val="30"/>
        </w:rPr>
        <w:t xml:space="preserve">  </w:t>
      </w:r>
      <w:r>
        <w:rPr>
          <w:rFonts w:hint="eastAsia" w:ascii="宋体" w:hAnsi="宋体" w:eastAsia="宋体" w:cs="宋体"/>
          <w:b/>
          <w:bCs/>
          <w:color w:val="000000"/>
          <w:sz w:val="30"/>
          <w:szCs w:val="30"/>
        </w:rPr>
        <w:t xml:space="preserve"> </w:t>
      </w:r>
      <w:r>
        <w:rPr>
          <w:rFonts w:hint="eastAsia" w:ascii="宋体" w:hAnsi="宋体" w:eastAsia="宋体" w:cs="宋体"/>
          <w:b/>
          <w:bCs/>
          <w:color w:val="000000"/>
          <w:sz w:val="28"/>
          <w:szCs w:val="28"/>
        </w:rPr>
        <w:t xml:space="preserve"> 第三部分： </w:t>
      </w:r>
      <w:r>
        <w:rPr>
          <w:rFonts w:hint="eastAsia" w:ascii="宋体" w:hAnsi="宋体" w:cs="宋体"/>
          <w:b/>
          <w:bCs/>
          <w:color w:val="000000"/>
          <w:sz w:val="28"/>
          <w:szCs w:val="28"/>
          <w:lang w:eastAsia="zh-CN"/>
        </w:rPr>
        <w:t>2018</w:t>
      </w:r>
      <w:r>
        <w:rPr>
          <w:rFonts w:hint="eastAsia" w:ascii="宋体" w:hAnsi="宋体" w:eastAsia="宋体" w:cs="宋体"/>
          <w:b/>
          <w:bCs/>
          <w:color w:val="000000"/>
          <w:sz w:val="28"/>
          <w:szCs w:val="28"/>
        </w:rPr>
        <w:t>年度部门决算情况说明</w:t>
      </w:r>
    </w:p>
    <w:p>
      <w:pPr>
        <w:widowControl/>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一、</w:t>
      </w:r>
      <w:r>
        <w:rPr>
          <w:rFonts w:hint="eastAsia" w:ascii="宋体" w:hAnsi="宋体" w:cs="宋体"/>
          <w:color w:val="000000"/>
          <w:sz w:val="28"/>
          <w:szCs w:val="28"/>
          <w:lang w:val="en-US" w:eastAsia="zh-CN"/>
        </w:rPr>
        <w:t>2018年度部门决算收支增减变化情况及原因说明</w:t>
      </w:r>
    </w:p>
    <w:p>
      <w:pPr>
        <w:widowControl/>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本年度决算收到公共财政预算拨款</w:t>
      </w:r>
      <w:r>
        <w:rPr>
          <w:rFonts w:hint="eastAsia" w:ascii="宋体" w:hAnsi="宋体" w:cs="宋体"/>
          <w:color w:val="000000"/>
          <w:kern w:val="0"/>
          <w:sz w:val="28"/>
          <w:szCs w:val="28"/>
          <w:lang w:val="en-US" w:eastAsia="zh-CN"/>
        </w:rPr>
        <w:t>13434619.00</w:t>
      </w:r>
      <w:r>
        <w:rPr>
          <w:rFonts w:hint="eastAsia" w:ascii="宋体" w:hAnsi="宋体" w:eastAsia="宋体" w:cs="宋体"/>
          <w:color w:val="000000"/>
          <w:kern w:val="0"/>
          <w:sz w:val="28"/>
          <w:szCs w:val="28"/>
        </w:rPr>
        <w:t>元，</w:t>
      </w:r>
      <w:r>
        <w:rPr>
          <w:rFonts w:hint="eastAsia" w:ascii="宋体" w:hAnsi="宋体" w:cs="宋体"/>
          <w:color w:val="000000"/>
          <w:kern w:val="0"/>
          <w:sz w:val="28"/>
          <w:szCs w:val="28"/>
          <w:lang w:val="en-US" w:eastAsia="zh-CN"/>
        </w:rPr>
        <w:t>其中：政府性基金预算财政拨款50000.00元</w:t>
      </w:r>
      <w:r>
        <w:rPr>
          <w:rFonts w:hint="eastAsia" w:ascii="宋体" w:hAnsi="宋体" w:eastAsia="宋体" w:cs="宋体"/>
          <w:color w:val="000000"/>
          <w:kern w:val="0"/>
          <w:sz w:val="28"/>
          <w:szCs w:val="28"/>
        </w:rPr>
        <w:t>。本年度决算支出总计</w:t>
      </w:r>
      <w:r>
        <w:rPr>
          <w:rFonts w:hint="eastAsia" w:ascii="宋体" w:hAnsi="宋体" w:cs="宋体"/>
          <w:color w:val="000000"/>
          <w:kern w:val="0"/>
          <w:sz w:val="28"/>
          <w:szCs w:val="28"/>
          <w:lang w:val="en-US" w:eastAsia="zh-CN"/>
        </w:rPr>
        <w:t>12774619.00</w:t>
      </w:r>
      <w:r>
        <w:rPr>
          <w:rFonts w:hint="eastAsia" w:ascii="宋体" w:hAnsi="宋体" w:eastAsia="宋体" w:cs="宋体"/>
          <w:color w:val="000000"/>
          <w:kern w:val="0"/>
          <w:sz w:val="28"/>
          <w:szCs w:val="28"/>
        </w:rPr>
        <w:t>元，</w:t>
      </w:r>
      <w:r>
        <w:rPr>
          <w:rFonts w:hint="eastAsia" w:ascii="宋体" w:hAnsi="宋体" w:cs="宋体"/>
          <w:color w:val="000000"/>
          <w:kern w:val="0"/>
          <w:sz w:val="28"/>
          <w:szCs w:val="28"/>
          <w:lang w:val="en-US" w:eastAsia="zh-CN"/>
        </w:rPr>
        <w:t>年末结转资金660000.00</w:t>
      </w:r>
      <w:r>
        <w:rPr>
          <w:rFonts w:hint="eastAsia" w:ascii="宋体" w:hAnsi="宋体" w:eastAsia="宋体" w:cs="宋体"/>
          <w:color w:val="000000"/>
          <w:kern w:val="0"/>
          <w:sz w:val="28"/>
          <w:szCs w:val="28"/>
        </w:rPr>
        <w:t>元</w:t>
      </w:r>
      <w:r>
        <w:rPr>
          <w:rFonts w:hint="eastAsia" w:ascii="宋体" w:hAnsi="宋体" w:cs="宋体"/>
          <w:color w:val="000000"/>
          <w:kern w:val="0"/>
          <w:sz w:val="28"/>
          <w:szCs w:val="28"/>
          <w:lang w:val="en-US" w:eastAsia="zh-CN"/>
        </w:rPr>
        <w:t>，</w:t>
      </w:r>
      <w:r>
        <w:rPr>
          <w:rFonts w:hint="eastAsia" w:ascii="宋体" w:hAnsi="宋体" w:eastAsia="宋体" w:cs="宋体"/>
          <w:color w:val="000000"/>
          <w:kern w:val="0"/>
          <w:sz w:val="28"/>
          <w:szCs w:val="28"/>
          <w:lang w:val="en-US" w:eastAsia="zh-CN"/>
        </w:rPr>
        <w:t>其中：项目资金结转660000.00</w:t>
      </w:r>
      <w:r>
        <w:rPr>
          <w:rFonts w:hint="eastAsia" w:ascii="宋体" w:hAnsi="宋体" w:eastAsia="宋体" w:cs="宋体"/>
          <w:color w:val="000000"/>
          <w:kern w:val="0"/>
          <w:sz w:val="28"/>
          <w:szCs w:val="28"/>
        </w:rPr>
        <w:t>。</w:t>
      </w:r>
    </w:p>
    <w:p>
      <w:pPr>
        <w:widowControl/>
        <w:ind w:firstLine="560" w:firstLineChars="200"/>
        <w:rPr>
          <w:rFonts w:hint="eastAsia" w:ascii="宋体" w:hAnsi="宋体" w:eastAsia="宋体" w:cs="宋体"/>
          <w:i w:val="0"/>
          <w:caps w:val="0"/>
          <w:color w:val="333333"/>
          <w:spacing w:val="0"/>
          <w:sz w:val="28"/>
          <w:szCs w:val="28"/>
          <w:u w:val="none"/>
          <w:shd w:val="clear" w:color="080000" w:fill="FFFFFF"/>
        </w:rPr>
      </w:pPr>
      <w:r>
        <w:rPr>
          <w:rFonts w:hint="eastAsia" w:ascii="宋体" w:hAnsi="宋体" w:eastAsia="宋体" w:cs="宋体"/>
          <w:i w:val="0"/>
          <w:caps w:val="0"/>
          <w:color w:val="333333"/>
          <w:spacing w:val="0"/>
          <w:sz w:val="28"/>
          <w:szCs w:val="28"/>
          <w:u w:val="none"/>
          <w:shd w:val="clear" w:color="080000" w:fill="FFFFFF"/>
        </w:rPr>
        <w:t>2018年与上年收、支对比变动情况：2018年度共收入</w:t>
      </w:r>
      <w:r>
        <w:rPr>
          <w:rFonts w:hint="eastAsia" w:ascii="宋体" w:hAnsi="宋体" w:cs="宋体"/>
          <w:color w:val="000000"/>
          <w:kern w:val="0"/>
          <w:sz w:val="28"/>
          <w:szCs w:val="28"/>
          <w:lang w:val="en-US" w:eastAsia="zh-CN"/>
        </w:rPr>
        <w:t>13434619.00</w:t>
      </w:r>
      <w:r>
        <w:rPr>
          <w:rFonts w:hint="eastAsia" w:ascii="宋体" w:hAnsi="宋体" w:eastAsia="宋体" w:cs="宋体"/>
          <w:i w:val="0"/>
          <w:caps w:val="0"/>
          <w:color w:val="333333"/>
          <w:spacing w:val="0"/>
          <w:sz w:val="28"/>
          <w:szCs w:val="28"/>
          <w:u w:val="none"/>
          <w:shd w:val="clear" w:color="080000" w:fill="FFFFFF"/>
        </w:rPr>
        <w:t>元，同比</w:t>
      </w:r>
      <w:r>
        <w:rPr>
          <w:rFonts w:hint="eastAsia" w:ascii="宋体" w:hAnsi="宋体" w:cs="宋体"/>
          <w:i w:val="0"/>
          <w:caps w:val="0"/>
          <w:color w:val="333333"/>
          <w:spacing w:val="0"/>
          <w:sz w:val="28"/>
          <w:szCs w:val="28"/>
          <w:u w:val="none"/>
          <w:shd w:val="clear" w:color="080000" w:fill="FFFFFF"/>
          <w:lang w:val="en-US" w:eastAsia="zh-CN"/>
        </w:rPr>
        <w:t>增长35.96</w:t>
      </w:r>
      <w:r>
        <w:rPr>
          <w:rFonts w:hint="eastAsia" w:ascii="宋体" w:hAnsi="宋体" w:eastAsia="宋体" w:cs="宋体"/>
          <w:i w:val="0"/>
          <w:caps w:val="0"/>
          <w:color w:val="333333"/>
          <w:spacing w:val="0"/>
          <w:sz w:val="28"/>
          <w:szCs w:val="28"/>
          <w:u w:val="none"/>
          <w:shd w:val="clear" w:color="080000" w:fill="FFFFFF"/>
        </w:rPr>
        <w:t>%，</w:t>
      </w:r>
      <w:r>
        <w:rPr>
          <w:rFonts w:hint="eastAsia" w:ascii="宋体" w:hAnsi="宋体" w:cs="宋体"/>
          <w:i w:val="0"/>
          <w:caps w:val="0"/>
          <w:color w:val="333333"/>
          <w:spacing w:val="0"/>
          <w:sz w:val="28"/>
          <w:szCs w:val="28"/>
          <w:u w:val="none"/>
          <w:shd w:val="clear" w:color="080000" w:fill="FFFFFF"/>
          <w:lang w:val="en-US" w:eastAsia="zh-CN"/>
        </w:rPr>
        <w:t>增长</w:t>
      </w:r>
      <w:r>
        <w:rPr>
          <w:rFonts w:hint="eastAsia" w:ascii="宋体" w:hAnsi="宋体" w:eastAsia="宋体" w:cs="宋体"/>
          <w:i w:val="0"/>
          <w:caps w:val="0"/>
          <w:color w:val="333333"/>
          <w:spacing w:val="0"/>
          <w:sz w:val="28"/>
          <w:szCs w:val="28"/>
          <w:u w:val="none"/>
          <w:shd w:val="clear" w:color="080000" w:fill="FFFFFF"/>
        </w:rPr>
        <w:t>原因为：</w:t>
      </w:r>
      <w:r>
        <w:rPr>
          <w:rFonts w:hint="eastAsia" w:ascii="宋体" w:hAnsi="宋体" w:cs="宋体"/>
          <w:i w:val="0"/>
          <w:caps w:val="0"/>
          <w:color w:val="333333"/>
          <w:spacing w:val="0"/>
          <w:sz w:val="28"/>
          <w:szCs w:val="28"/>
          <w:u w:val="none"/>
          <w:shd w:val="clear" w:color="080000" w:fill="FFFFFF"/>
          <w:lang w:val="en-US" w:eastAsia="zh-CN"/>
        </w:rPr>
        <w:t>新增获泽河白桑段改造</w:t>
      </w:r>
      <w:r>
        <w:rPr>
          <w:rFonts w:hint="eastAsia" w:ascii="宋体" w:hAnsi="宋体" w:eastAsia="宋体" w:cs="宋体"/>
          <w:i w:val="0"/>
          <w:caps w:val="0"/>
          <w:color w:val="333333"/>
          <w:spacing w:val="0"/>
          <w:sz w:val="28"/>
          <w:szCs w:val="28"/>
          <w:u w:val="none"/>
          <w:shd w:val="clear" w:color="080000" w:fill="FFFFFF"/>
        </w:rPr>
        <w:t>资金</w:t>
      </w:r>
      <w:r>
        <w:rPr>
          <w:rFonts w:hint="eastAsia" w:ascii="宋体" w:hAnsi="宋体" w:cs="宋体"/>
          <w:i w:val="0"/>
          <w:caps w:val="0"/>
          <w:color w:val="333333"/>
          <w:spacing w:val="0"/>
          <w:sz w:val="28"/>
          <w:szCs w:val="28"/>
          <w:u w:val="none"/>
          <w:shd w:val="clear" w:color="080000" w:fill="FFFFFF"/>
          <w:lang w:val="en-US" w:eastAsia="zh-CN"/>
        </w:rPr>
        <w:t>3000000</w:t>
      </w:r>
      <w:r>
        <w:rPr>
          <w:rFonts w:hint="eastAsia" w:ascii="宋体" w:hAnsi="宋体" w:eastAsia="宋体" w:cs="宋体"/>
          <w:i w:val="0"/>
          <w:caps w:val="0"/>
          <w:color w:val="333333"/>
          <w:spacing w:val="0"/>
          <w:sz w:val="28"/>
          <w:szCs w:val="28"/>
          <w:u w:val="none"/>
          <w:shd w:val="clear" w:color="080000" w:fill="FFFFFF"/>
        </w:rPr>
        <w:t>元。2018年共支出</w:t>
      </w:r>
      <w:r>
        <w:rPr>
          <w:rFonts w:hint="eastAsia" w:ascii="宋体" w:hAnsi="宋体" w:cs="宋体"/>
          <w:color w:val="000000"/>
          <w:kern w:val="0"/>
          <w:sz w:val="28"/>
          <w:szCs w:val="28"/>
          <w:lang w:val="en-US" w:eastAsia="zh-CN"/>
        </w:rPr>
        <w:t>12774619.00</w:t>
      </w:r>
      <w:r>
        <w:rPr>
          <w:rFonts w:hint="eastAsia" w:ascii="宋体" w:hAnsi="宋体" w:eastAsia="宋体" w:cs="宋体"/>
          <w:i w:val="0"/>
          <w:caps w:val="0"/>
          <w:color w:val="333333"/>
          <w:spacing w:val="0"/>
          <w:sz w:val="28"/>
          <w:szCs w:val="28"/>
          <w:u w:val="none"/>
          <w:shd w:val="clear" w:color="080000" w:fill="FFFFFF"/>
        </w:rPr>
        <w:t>元，同比提高</w:t>
      </w:r>
      <w:r>
        <w:rPr>
          <w:rFonts w:hint="eastAsia" w:ascii="宋体" w:hAnsi="宋体" w:cs="宋体"/>
          <w:i w:val="0"/>
          <w:caps w:val="0"/>
          <w:color w:val="333333"/>
          <w:spacing w:val="0"/>
          <w:sz w:val="28"/>
          <w:szCs w:val="28"/>
          <w:u w:val="none"/>
          <w:shd w:val="clear" w:color="080000" w:fill="FFFFFF"/>
          <w:lang w:val="en-US" w:eastAsia="zh-CN"/>
        </w:rPr>
        <w:t>29.28</w:t>
      </w:r>
      <w:r>
        <w:rPr>
          <w:rFonts w:hint="eastAsia" w:ascii="宋体" w:hAnsi="宋体" w:eastAsia="宋体" w:cs="宋体"/>
          <w:i w:val="0"/>
          <w:caps w:val="0"/>
          <w:color w:val="333333"/>
          <w:spacing w:val="0"/>
          <w:sz w:val="28"/>
          <w:szCs w:val="28"/>
          <w:u w:val="none"/>
          <w:shd w:val="clear" w:color="080000" w:fill="FFFFFF"/>
        </w:rPr>
        <w:t>%，提高原因为：</w:t>
      </w:r>
      <w:r>
        <w:rPr>
          <w:rFonts w:hint="eastAsia" w:ascii="宋体" w:hAnsi="宋体" w:cs="宋体"/>
          <w:i w:val="0"/>
          <w:caps w:val="0"/>
          <w:color w:val="333333"/>
          <w:spacing w:val="0"/>
          <w:sz w:val="28"/>
          <w:szCs w:val="28"/>
          <w:u w:val="none"/>
          <w:shd w:val="clear" w:color="080000" w:fill="FFFFFF"/>
          <w:lang w:val="en-US" w:eastAsia="zh-CN"/>
        </w:rPr>
        <w:t>获泽河白桑段改造</w:t>
      </w:r>
      <w:r>
        <w:rPr>
          <w:rFonts w:hint="eastAsia" w:ascii="宋体" w:hAnsi="宋体" w:eastAsia="宋体" w:cs="宋体"/>
          <w:i w:val="0"/>
          <w:caps w:val="0"/>
          <w:color w:val="333333"/>
          <w:spacing w:val="0"/>
          <w:sz w:val="28"/>
          <w:szCs w:val="28"/>
          <w:u w:val="none"/>
          <w:shd w:val="clear" w:color="080000" w:fill="FFFFFF"/>
        </w:rPr>
        <w:t>资金</w:t>
      </w:r>
      <w:r>
        <w:rPr>
          <w:rFonts w:hint="eastAsia" w:ascii="宋体" w:hAnsi="宋体" w:cs="宋体"/>
          <w:i w:val="0"/>
          <w:caps w:val="0"/>
          <w:color w:val="333333"/>
          <w:spacing w:val="0"/>
          <w:sz w:val="28"/>
          <w:szCs w:val="28"/>
          <w:u w:val="none"/>
          <w:shd w:val="clear" w:color="080000" w:fill="FFFFFF"/>
          <w:lang w:val="en-US" w:eastAsia="zh-CN"/>
        </w:rPr>
        <w:t>3000000</w:t>
      </w:r>
      <w:r>
        <w:rPr>
          <w:rFonts w:hint="eastAsia" w:ascii="宋体" w:hAnsi="宋体" w:eastAsia="宋体" w:cs="宋体"/>
          <w:i w:val="0"/>
          <w:caps w:val="0"/>
          <w:color w:val="333333"/>
          <w:spacing w:val="0"/>
          <w:sz w:val="28"/>
          <w:szCs w:val="28"/>
          <w:u w:val="none"/>
          <w:shd w:val="clear" w:color="080000" w:fill="FFFFFF"/>
        </w:rPr>
        <w:t>元</w:t>
      </w:r>
      <w:r>
        <w:rPr>
          <w:rFonts w:hint="eastAsia" w:ascii="宋体" w:hAnsi="宋体" w:cs="宋体"/>
          <w:i w:val="0"/>
          <w:caps w:val="0"/>
          <w:color w:val="333333"/>
          <w:spacing w:val="0"/>
          <w:sz w:val="28"/>
          <w:szCs w:val="28"/>
          <w:u w:val="none"/>
          <w:shd w:val="clear" w:color="080000" w:fill="FFFFFF"/>
          <w:lang w:val="en-US" w:eastAsia="zh-CN"/>
        </w:rPr>
        <w:t>及时拨付</w:t>
      </w:r>
      <w:r>
        <w:rPr>
          <w:rFonts w:hint="eastAsia" w:ascii="宋体" w:hAnsi="宋体" w:eastAsia="宋体" w:cs="宋体"/>
          <w:i w:val="0"/>
          <w:caps w:val="0"/>
          <w:color w:val="333333"/>
          <w:spacing w:val="0"/>
          <w:sz w:val="28"/>
          <w:szCs w:val="28"/>
          <w:u w:val="none"/>
          <w:shd w:val="clear" w:color="080000" w:fill="FFFFFF"/>
        </w:rPr>
        <w:t>，进而总支出大幅度提高。</w:t>
      </w:r>
    </w:p>
    <w:p>
      <w:pPr>
        <w:widowControl/>
        <w:ind w:firstLine="560" w:firstLineChars="200"/>
        <w:rPr>
          <w:rFonts w:hint="eastAsia" w:ascii="宋体" w:hAnsi="宋体" w:cs="宋体"/>
          <w:i w:val="0"/>
          <w:caps w:val="0"/>
          <w:color w:val="333333"/>
          <w:spacing w:val="0"/>
          <w:sz w:val="28"/>
          <w:szCs w:val="28"/>
          <w:u w:val="none"/>
          <w:shd w:val="clear" w:color="080000" w:fill="FFFFFF"/>
          <w:lang w:val="en-US" w:eastAsia="zh-CN"/>
        </w:rPr>
      </w:pPr>
      <w:r>
        <w:rPr>
          <w:rFonts w:hint="eastAsia" w:ascii="宋体" w:hAnsi="宋体" w:cs="宋体"/>
          <w:i w:val="0"/>
          <w:caps w:val="0"/>
          <w:color w:val="333333"/>
          <w:spacing w:val="0"/>
          <w:sz w:val="28"/>
          <w:szCs w:val="28"/>
          <w:u w:val="none"/>
          <w:shd w:val="clear" w:color="080000" w:fill="FFFFFF"/>
          <w:lang w:val="en-US" w:eastAsia="zh-CN"/>
        </w:rPr>
        <w:t>二、2018年机关运行经费安排情况说明</w:t>
      </w:r>
    </w:p>
    <w:p>
      <w:pPr>
        <w:widowControl/>
        <w:ind w:firstLine="560" w:firstLineChars="200"/>
        <w:rPr>
          <w:rFonts w:hint="eastAsia" w:ascii="宋体" w:hAnsi="宋体" w:cs="宋体"/>
          <w:i w:val="0"/>
          <w:caps w:val="0"/>
          <w:color w:val="333333"/>
          <w:spacing w:val="0"/>
          <w:sz w:val="28"/>
          <w:szCs w:val="28"/>
          <w:u w:val="none"/>
          <w:shd w:val="clear" w:color="080000" w:fill="FFFFFF"/>
          <w:lang w:val="en-US" w:eastAsia="zh-CN"/>
        </w:rPr>
      </w:pPr>
      <w:r>
        <w:rPr>
          <w:rFonts w:hint="eastAsia" w:ascii="宋体" w:hAnsi="宋体" w:cs="宋体"/>
          <w:i w:val="0"/>
          <w:caps w:val="0"/>
          <w:color w:val="333333"/>
          <w:spacing w:val="0"/>
          <w:sz w:val="28"/>
          <w:szCs w:val="28"/>
          <w:u w:val="none"/>
          <w:shd w:val="clear" w:color="080000" w:fill="FFFFFF"/>
          <w:lang w:val="en-US" w:eastAsia="zh-CN"/>
        </w:rPr>
        <w:t>本年度机关运行经费共支出2280910.00元，其中：办公费1368086.46元，电费102000元，取暖费138000元，差旅费276264.5元，维修费48544.5元，会议培训费11896.00元，公务接待1962.00元，公务用车运行维护费56537.54元，其他费用277619.00元。</w:t>
      </w:r>
    </w:p>
    <w:p>
      <w:pPr>
        <w:widowControl/>
        <w:numPr>
          <w:ilvl w:val="0"/>
          <w:numId w:val="2"/>
        </w:numPr>
        <w:ind w:left="0" w:leftChars="0" w:firstLine="560" w:firstLineChars="200"/>
        <w:rPr>
          <w:rFonts w:hint="eastAsia" w:ascii="宋体" w:hAnsi="宋体" w:cs="宋体"/>
          <w:i w:val="0"/>
          <w:caps w:val="0"/>
          <w:color w:val="333333"/>
          <w:spacing w:val="0"/>
          <w:sz w:val="28"/>
          <w:szCs w:val="28"/>
          <w:u w:val="none"/>
          <w:shd w:val="clear" w:color="080000" w:fill="FFFFFF"/>
          <w:lang w:val="en-US" w:eastAsia="zh-CN"/>
        </w:rPr>
      </w:pPr>
      <w:r>
        <w:rPr>
          <w:rFonts w:hint="eastAsia" w:ascii="宋体" w:hAnsi="宋体" w:cs="宋体"/>
          <w:i w:val="0"/>
          <w:caps w:val="0"/>
          <w:color w:val="333333"/>
          <w:spacing w:val="0"/>
          <w:sz w:val="28"/>
          <w:szCs w:val="28"/>
          <w:u w:val="none"/>
          <w:shd w:val="clear" w:color="080000" w:fill="FFFFFF"/>
          <w:lang w:val="en-US" w:eastAsia="zh-CN"/>
        </w:rPr>
        <w:t>政府采购情况说明</w:t>
      </w:r>
      <w:bookmarkStart w:id="0" w:name="_GoBack"/>
      <w:bookmarkEnd w:id="0"/>
    </w:p>
    <w:p>
      <w:pPr>
        <w:widowControl/>
        <w:numPr>
          <w:ilvl w:val="0"/>
          <w:numId w:val="0"/>
        </w:numPr>
        <w:ind w:firstLine="560" w:firstLineChars="200"/>
        <w:rPr>
          <w:rFonts w:hint="default" w:ascii="宋体" w:hAnsi="宋体" w:cs="宋体"/>
          <w:i w:val="0"/>
          <w:caps w:val="0"/>
          <w:color w:val="333333"/>
          <w:spacing w:val="0"/>
          <w:sz w:val="28"/>
          <w:szCs w:val="28"/>
          <w:u w:val="none"/>
          <w:shd w:val="clear" w:color="080000" w:fill="FFFFFF"/>
          <w:lang w:val="en-US" w:eastAsia="zh-CN"/>
        </w:rPr>
      </w:pPr>
      <w:r>
        <w:rPr>
          <w:rFonts w:hint="eastAsia" w:ascii="宋体" w:hAnsi="宋体" w:cs="宋体"/>
          <w:i w:val="0"/>
          <w:caps w:val="0"/>
          <w:color w:val="333333"/>
          <w:spacing w:val="0"/>
          <w:sz w:val="28"/>
          <w:szCs w:val="28"/>
          <w:u w:val="none"/>
          <w:shd w:val="clear" w:color="080000" w:fill="FFFFFF"/>
          <w:lang w:val="en-US" w:eastAsia="zh-CN"/>
        </w:rPr>
        <w:t>本年度政府采购支出共计27851.00元，主要用于办公设备购置。</w:t>
      </w:r>
    </w:p>
    <w:p>
      <w:pPr>
        <w:widowControl/>
        <w:tabs>
          <w:tab w:val="left" w:pos="765"/>
        </w:tabs>
        <w:ind w:firstLine="560" w:firstLineChars="200"/>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四、</w:t>
      </w:r>
      <w:r>
        <w:rPr>
          <w:rFonts w:hint="eastAsia" w:ascii="宋体" w:hAnsi="宋体" w:cs="宋体"/>
          <w:color w:val="000000"/>
          <w:kern w:val="0"/>
          <w:sz w:val="28"/>
          <w:szCs w:val="28"/>
          <w:lang w:val="en-US" w:eastAsia="zh-CN"/>
        </w:rPr>
        <w:t>2018年“三公”经费支出及增减变化情况说明</w:t>
      </w:r>
    </w:p>
    <w:p>
      <w:pPr>
        <w:widowControl/>
        <w:tabs>
          <w:tab w:val="left" w:pos="765"/>
        </w:tabs>
        <w:ind w:firstLine="560" w:firstLineChars="200"/>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本年度三公经费决算</w:t>
      </w:r>
      <w:r>
        <w:rPr>
          <w:rFonts w:hint="eastAsia" w:ascii="宋体" w:hAnsi="宋体" w:cs="宋体"/>
          <w:color w:val="000000"/>
          <w:sz w:val="28"/>
          <w:szCs w:val="28"/>
          <w:lang w:val="en-US" w:eastAsia="zh-CN"/>
        </w:rPr>
        <w:t>58499.54</w:t>
      </w:r>
      <w:r>
        <w:rPr>
          <w:rFonts w:hint="eastAsia" w:ascii="宋体" w:hAnsi="宋体" w:eastAsia="宋体" w:cs="宋体"/>
          <w:color w:val="000000"/>
          <w:sz w:val="28"/>
          <w:szCs w:val="28"/>
        </w:rPr>
        <w:t>元，其中，因公出国（境）费用无，公务接待费</w:t>
      </w:r>
      <w:r>
        <w:rPr>
          <w:rFonts w:hint="eastAsia" w:ascii="宋体" w:hAnsi="宋体" w:cs="宋体"/>
          <w:color w:val="000000"/>
          <w:sz w:val="28"/>
          <w:szCs w:val="28"/>
          <w:lang w:val="en-US" w:eastAsia="zh-CN"/>
        </w:rPr>
        <w:t>1962.00</w:t>
      </w:r>
      <w:r>
        <w:rPr>
          <w:rFonts w:hint="eastAsia" w:ascii="宋体" w:hAnsi="宋体" w:eastAsia="宋体" w:cs="宋体"/>
          <w:color w:val="000000"/>
          <w:sz w:val="28"/>
          <w:szCs w:val="28"/>
        </w:rPr>
        <w:t>元，公务车运行维护费</w:t>
      </w:r>
      <w:r>
        <w:rPr>
          <w:rFonts w:hint="eastAsia" w:ascii="宋体" w:hAnsi="宋体" w:cs="宋体"/>
          <w:color w:val="000000"/>
          <w:sz w:val="28"/>
          <w:szCs w:val="28"/>
          <w:lang w:val="en-US" w:eastAsia="zh-CN"/>
        </w:rPr>
        <w:t>56537.54</w:t>
      </w:r>
      <w:r>
        <w:rPr>
          <w:rFonts w:hint="eastAsia" w:ascii="宋体" w:hAnsi="宋体" w:eastAsia="宋体" w:cs="宋体"/>
          <w:color w:val="000000"/>
          <w:sz w:val="28"/>
          <w:szCs w:val="28"/>
        </w:rPr>
        <w:t>元</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同比下降1.48%。</w:t>
      </w:r>
      <w:r>
        <w:rPr>
          <w:rFonts w:hint="eastAsia" w:ascii="宋体" w:hAnsi="宋体" w:cs="宋体"/>
          <w:i w:val="0"/>
          <w:caps w:val="0"/>
          <w:color w:val="333333"/>
          <w:spacing w:val="0"/>
          <w:sz w:val="28"/>
          <w:szCs w:val="28"/>
          <w:u w:val="none"/>
          <w:shd w:val="clear" w:color="080000" w:fill="FFFFFF"/>
          <w:lang w:val="en-US" w:eastAsia="zh-CN"/>
        </w:rPr>
        <w:t>国内公务接待34批次、163人。</w:t>
      </w:r>
    </w:p>
    <w:p>
      <w:pPr>
        <w:ind w:firstLine="560" w:firstLineChars="200"/>
        <w:rPr>
          <w:rFonts w:hint="eastAsia" w:ascii="宋体" w:hAnsi="宋体" w:cs="宋体"/>
          <w:color w:val="000000"/>
          <w:sz w:val="28"/>
          <w:szCs w:val="28"/>
          <w:lang w:val="en-US" w:eastAsia="zh-CN"/>
        </w:rPr>
      </w:pPr>
      <w:r>
        <w:rPr>
          <w:rFonts w:hint="eastAsia" w:ascii="宋体" w:hAnsi="宋体" w:eastAsia="宋体" w:cs="宋体"/>
          <w:color w:val="000000"/>
          <w:sz w:val="28"/>
          <w:szCs w:val="28"/>
        </w:rPr>
        <w:t>五、</w:t>
      </w:r>
      <w:r>
        <w:rPr>
          <w:rFonts w:hint="eastAsia" w:ascii="宋体" w:hAnsi="宋体" w:cs="宋体"/>
          <w:color w:val="000000"/>
          <w:sz w:val="28"/>
          <w:szCs w:val="28"/>
          <w:lang w:val="en-US" w:eastAsia="zh-CN"/>
        </w:rPr>
        <w:t>2018年国有资产占用情况说明</w:t>
      </w:r>
    </w:p>
    <w:p>
      <w:pPr>
        <w:ind w:firstLine="560" w:firstLineChars="200"/>
        <w:rPr>
          <w:rFonts w:hint="eastAsia" w:ascii="Arial" w:hAnsi="Arial" w:cs="Arial"/>
          <w:i w:val="0"/>
          <w:caps w:val="0"/>
          <w:color w:val="333333"/>
          <w:spacing w:val="0"/>
          <w:sz w:val="28"/>
          <w:szCs w:val="28"/>
          <w:u w:val="none"/>
          <w:shd w:val="clear" w:color="080000" w:fill="FFFFFF"/>
          <w:lang w:eastAsia="zh-CN"/>
        </w:rPr>
      </w:pPr>
      <w:r>
        <w:rPr>
          <w:rFonts w:hint="eastAsia" w:ascii="宋体" w:hAnsi="宋体" w:eastAsia="宋体" w:cs="宋体"/>
          <w:i w:val="0"/>
          <w:caps w:val="0"/>
          <w:color w:val="333333"/>
          <w:spacing w:val="0"/>
          <w:sz w:val="28"/>
          <w:szCs w:val="28"/>
          <w:u w:val="none"/>
          <w:shd w:val="clear" w:color="080000" w:fill="FFFFFF"/>
        </w:rPr>
        <w:t>截止2018年12月31日，</w:t>
      </w:r>
      <w:r>
        <w:rPr>
          <w:rFonts w:hint="eastAsia" w:ascii="宋体" w:hAnsi="宋体" w:cs="宋体"/>
          <w:i w:val="0"/>
          <w:caps w:val="0"/>
          <w:color w:val="333333"/>
          <w:spacing w:val="0"/>
          <w:sz w:val="28"/>
          <w:szCs w:val="28"/>
          <w:u w:val="none"/>
          <w:shd w:val="clear" w:color="080000" w:fill="FFFFFF"/>
          <w:lang w:val="en-US" w:eastAsia="zh-CN"/>
        </w:rPr>
        <w:t>本</w:t>
      </w:r>
      <w:r>
        <w:rPr>
          <w:rFonts w:hint="eastAsia" w:ascii="宋体" w:hAnsi="宋体" w:eastAsia="宋体" w:cs="宋体"/>
          <w:i w:val="0"/>
          <w:caps w:val="0"/>
          <w:color w:val="333333"/>
          <w:spacing w:val="0"/>
          <w:sz w:val="28"/>
          <w:szCs w:val="28"/>
          <w:u w:val="none"/>
          <w:shd w:val="clear" w:color="080000" w:fill="FFFFFF"/>
        </w:rPr>
        <w:t>单位拥有车辆</w:t>
      </w:r>
      <w:r>
        <w:rPr>
          <w:rFonts w:hint="eastAsia" w:ascii="宋体" w:hAnsi="宋体" w:cs="宋体"/>
          <w:i w:val="0"/>
          <w:caps w:val="0"/>
          <w:color w:val="333333"/>
          <w:spacing w:val="0"/>
          <w:sz w:val="28"/>
          <w:szCs w:val="28"/>
          <w:u w:val="none"/>
          <w:shd w:val="clear" w:color="080000" w:fill="FFFFFF"/>
          <w:lang w:val="en-US" w:eastAsia="zh-CN"/>
        </w:rPr>
        <w:t>2</w:t>
      </w:r>
      <w:r>
        <w:rPr>
          <w:rFonts w:hint="eastAsia" w:ascii="宋体" w:hAnsi="宋体" w:eastAsia="宋体" w:cs="宋体"/>
          <w:i w:val="0"/>
          <w:caps w:val="0"/>
          <w:color w:val="333333"/>
          <w:spacing w:val="0"/>
          <w:sz w:val="28"/>
          <w:szCs w:val="28"/>
          <w:u w:val="none"/>
          <w:shd w:val="clear" w:color="080000" w:fill="FFFFFF"/>
        </w:rPr>
        <w:t>辆，为</w:t>
      </w:r>
      <w:r>
        <w:rPr>
          <w:rFonts w:hint="eastAsia" w:ascii="宋体" w:hAnsi="宋体" w:cs="宋体"/>
          <w:i w:val="0"/>
          <w:caps w:val="0"/>
          <w:color w:val="333333"/>
          <w:spacing w:val="0"/>
          <w:sz w:val="28"/>
          <w:szCs w:val="28"/>
          <w:u w:val="none"/>
          <w:shd w:val="clear" w:color="080000" w:fill="FFFFFF"/>
          <w:lang w:val="en-US" w:eastAsia="zh-CN"/>
        </w:rPr>
        <w:t>其他</w:t>
      </w:r>
      <w:r>
        <w:rPr>
          <w:rFonts w:hint="eastAsia" w:ascii="宋体" w:hAnsi="宋体" w:eastAsia="宋体" w:cs="宋体"/>
          <w:i w:val="0"/>
          <w:caps w:val="0"/>
          <w:color w:val="333333"/>
          <w:spacing w:val="0"/>
          <w:sz w:val="28"/>
          <w:szCs w:val="28"/>
          <w:u w:val="none"/>
          <w:shd w:val="clear" w:color="080000" w:fill="FFFFFF"/>
        </w:rPr>
        <w:t>用</w:t>
      </w:r>
      <w:r>
        <w:rPr>
          <w:rFonts w:ascii="Arial" w:hAnsi="Arial" w:eastAsia="宋体" w:cs="Arial"/>
          <w:i w:val="0"/>
          <w:caps w:val="0"/>
          <w:color w:val="333333"/>
          <w:spacing w:val="0"/>
          <w:sz w:val="28"/>
          <w:szCs w:val="28"/>
          <w:u w:val="none"/>
          <w:shd w:val="clear" w:color="080000" w:fill="FFFFFF"/>
        </w:rPr>
        <w:t>车</w:t>
      </w:r>
      <w:r>
        <w:rPr>
          <w:rFonts w:hint="eastAsia" w:ascii="Arial" w:hAnsi="Arial" w:cs="Arial"/>
          <w:i w:val="0"/>
          <w:caps w:val="0"/>
          <w:color w:val="333333"/>
          <w:spacing w:val="0"/>
          <w:sz w:val="28"/>
          <w:szCs w:val="28"/>
          <w:u w:val="none"/>
          <w:shd w:val="clear" w:color="080000" w:fill="FFFFFF"/>
          <w:lang w:eastAsia="zh-CN"/>
        </w:rPr>
        <w:t>。</w:t>
      </w:r>
    </w:p>
    <w:p>
      <w:pPr>
        <w:ind w:firstLine="560" w:firstLineChars="200"/>
        <w:rPr>
          <w:rFonts w:hint="eastAsia"/>
          <w:sz w:val="28"/>
          <w:szCs w:val="28"/>
        </w:rPr>
      </w:pPr>
      <w:r>
        <w:rPr>
          <w:rFonts w:hint="eastAsia"/>
          <w:sz w:val="28"/>
          <w:szCs w:val="28"/>
        </w:rPr>
        <w:t>六、2018年重点项目预算绩效目标及绩效评价结果情况说明</w:t>
      </w:r>
    </w:p>
    <w:p>
      <w:pPr>
        <w:ind w:firstLine="560" w:firstLineChars="200"/>
        <w:rPr>
          <w:rFonts w:hint="eastAsia"/>
          <w:sz w:val="28"/>
          <w:szCs w:val="28"/>
        </w:rPr>
      </w:pPr>
      <w:r>
        <w:rPr>
          <w:rFonts w:hint="eastAsia"/>
          <w:sz w:val="28"/>
          <w:szCs w:val="28"/>
        </w:rPr>
        <w:t>2018年我单位实施绩效管理的项目</w:t>
      </w:r>
      <w:r>
        <w:rPr>
          <w:rFonts w:hint="eastAsia"/>
          <w:sz w:val="28"/>
          <w:szCs w:val="28"/>
          <w:lang w:val="en-US" w:eastAsia="zh-CN"/>
        </w:rPr>
        <w:t>3</w:t>
      </w:r>
      <w:r>
        <w:rPr>
          <w:rFonts w:hint="eastAsia"/>
          <w:sz w:val="28"/>
          <w:szCs w:val="28"/>
        </w:rPr>
        <w:t>个，涉及一般公共预算当年拨款</w:t>
      </w:r>
      <w:r>
        <w:rPr>
          <w:rFonts w:hint="eastAsia"/>
          <w:sz w:val="28"/>
          <w:szCs w:val="28"/>
          <w:lang w:val="en-US" w:eastAsia="zh-CN"/>
        </w:rPr>
        <w:t>6670000</w:t>
      </w:r>
      <w:r>
        <w:rPr>
          <w:rFonts w:hint="eastAsia"/>
          <w:sz w:val="28"/>
          <w:szCs w:val="28"/>
        </w:rPr>
        <w:t xml:space="preserve">元。  </w:t>
      </w:r>
    </w:p>
    <w:p>
      <w:pPr>
        <w:widowControl/>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 xml:space="preserve">    第四部门：名词解释</w:t>
      </w:r>
    </w:p>
    <w:p>
      <w:pPr>
        <w:widowControl/>
        <w:rPr>
          <w:rFonts w:hint="eastAsia" w:ascii="宋体" w:hAnsi="宋体" w:eastAsia="宋体" w:cs="宋体"/>
          <w:sz w:val="28"/>
          <w:szCs w:val="28"/>
        </w:rPr>
      </w:pPr>
      <w:r>
        <w:rPr>
          <w:rFonts w:hint="eastAsia" w:ascii="宋体" w:hAnsi="宋体" w:eastAsia="宋体" w:cs="宋体"/>
          <w:b/>
          <w:bCs/>
          <w:color w:val="000000"/>
          <w:kern w:val="0"/>
          <w:sz w:val="28"/>
          <w:szCs w:val="28"/>
        </w:rPr>
        <w:t xml:space="preserve">    </w:t>
      </w:r>
      <w:r>
        <w:rPr>
          <w:rFonts w:hint="eastAsia" w:ascii="宋体" w:hAnsi="宋体" w:eastAsia="宋体" w:cs="宋体"/>
          <w:color w:val="000000"/>
          <w:kern w:val="0"/>
          <w:sz w:val="28"/>
          <w:szCs w:val="28"/>
        </w:rPr>
        <w:t>财政决算：政府、机关、团体和事业单位的年度会计报告，是根据年度预算的最终执行结果编制的。决算同预算相适应，有国家决算、单位决算，通过决算可以检查和总结预算执行情况。</w:t>
      </w:r>
    </w:p>
    <w:sectPr>
      <w:pgSz w:w="11906" w:h="16838"/>
      <w:pgMar w:top="1440" w:right="567" w:bottom="1440" w:left="56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802AA"/>
    <w:multiLevelType w:val="singleLevel"/>
    <w:tmpl w:val="B97802AA"/>
    <w:lvl w:ilvl="0" w:tentative="0">
      <w:start w:val="1"/>
      <w:numFmt w:val="chineseCounting"/>
      <w:suff w:val="nothing"/>
      <w:lvlText w:val="%1、"/>
      <w:lvlJc w:val="left"/>
      <w:rPr>
        <w:rFonts w:hint="eastAsia"/>
      </w:rPr>
    </w:lvl>
  </w:abstractNum>
  <w:abstractNum w:abstractNumId="1">
    <w:nsid w:val="DFED6483"/>
    <w:multiLevelType w:val="singleLevel"/>
    <w:tmpl w:val="DFED6483"/>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156F0"/>
    <w:rsid w:val="02B672A9"/>
    <w:rsid w:val="06291787"/>
    <w:rsid w:val="06F924E1"/>
    <w:rsid w:val="070E2A9C"/>
    <w:rsid w:val="07EF0EA9"/>
    <w:rsid w:val="08A168F5"/>
    <w:rsid w:val="0A58654F"/>
    <w:rsid w:val="0AAD45D2"/>
    <w:rsid w:val="0BCD354F"/>
    <w:rsid w:val="142F07EC"/>
    <w:rsid w:val="15746F25"/>
    <w:rsid w:val="199333D7"/>
    <w:rsid w:val="1B484E14"/>
    <w:rsid w:val="1BEB05E9"/>
    <w:rsid w:val="1C5D3969"/>
    <w:rsid w:val="244E2514"/>
    <w:rsid w:val="25094B51"/>
    <w:rsid w:val="2B1A6436"/>
    <w:rsid w:val="30BD5AC6"/>
    <w:rsid w:val="30C67DDC"/>
    <w:rsid w:val="313D05DF"/>
    <w:rsid w:val="36417E62"/>
    <w:rsid w:val="38AF18EE"/>
    <w:rsid w:val="3C3165BE"/>
    <w:rsid w:val="3C8E4AE7"/>
    <w:rsid w:val="43494E53"/>
    <w:rsid w:val="43DB41B0"/>
    <w:rsid w:val="447109A9"/>
    <w:rsid w:val="4604475D"/>
    <w:rsid w:val="464F551F"/>
    <w:rsid w:val="46DC362C"/>
    <w:rsid w:val="4788043B"/>
    <w:rsid w:val="48A05732"/>
    <w:rsid w:val="48CF488E"/>
    <w:rsid w:val="496C7511"/>
    <w:rsid w:val="49865208"/>
    <w:rsid w:val="4A620279"/>
    <w:rsid w:val="4C5C78CA"/>
    <w:rsid w:val="4D763437"/>
    <w:rsid w:val="4DB05E50"/>
    <w:rsid w:val="4F320F9C"/>
    <w:rsid w:val="50EC76B3"/>
    <w:rsid w:val="59626A73"/>
    <w:rsid w:val="5B307F45"/>
    <w:rsid w:val="5B645898"/>
    <w:rsid w:val="5BCD7ABB"/>
    <w:rsid w:val="5C097E8F"/>
    <w:rsid w:val="5D8156F0"/>
    <w:rsid w:val="5F644955"/>
    <w:rsid w:val="62402E25"/>
    <w:rsid w:val="630F45D0"/>
    <w:rsid w:val="638316D2"/>
    <w:rsid w:val="63CC7A19"/>
    <w:rsid w:val="65F659B5"/>
    <w:rsid w:val="67893B0F"/>
    <w:rsid w:val="680029D6"/>
    <w:rsid w:val="69610568"/>
    <w:rsid w:val="6C2D4F4D"/>
    <w:rsid w:val="6ED757EA"/>
    <w:rsid w:val="6FA81199"/>
    <w:rsid w:val="73523CA3"/>
    <w:rsid w:val="7375230B"/>
    <w:rsid w:val="76145CA8"/>
    <w:rsid w:val="765E7337"/>
    <w:rsid w:val="781A36AF"/>
    <w:rsid w:val="799B52E0"/>
    <w:rsid w:val="79F337EA"/>
    <w:rsid w:val="7C7C27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2017-08-29T01:25:00Z</dcterms:created>
  <dc:creator>Administrator</dc:creator>
  <cp:lastModifiedBy>岁岁年年</cp:lastModifiedBy>
  <cp:lastPrinted>2019-08-29T02:00:00Z</cp:lastPrinted>
  <dcterms:modified xsi:type="dcterms:W3CDTF">2021-06-01T01:38:41Z</dcterms:modified>
  <dc:title>阳城县白桑乡人民政府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CF5FBC766B594549AF57F4DBC63BD5A3</vt:lpwstr>
  </property>
</Properties>
</file>