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64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白桑乡人民政府2017年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6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政府信息公开工作年度报告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《中华人民共和国政府信息公开条例》（以下简称《条例》）规定，现向社会公布2017年白桑乡信息公开年度报告。内容涵盖乡政府2017年1月1日至12月31日期间的政府信息公开工作情况。如对本报告有疑问，请与白桑乡政务公开工作领导小组办公室联系（地址：白桑乡党政办，邮编：048100，电话：0356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?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4879000）。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一、概述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2017年，白桑乡政府信息公开工作按照国务院办公厅、省政府办公厅和市、县政府办公室有关要求，紧紧围绕乡党委政府中心工作及公众关切，不断完善信息公开制度、建立健全信息公开保障机制、细化公开内容、扩大公开范围，且在搭建政府信息公开网上平台等方面有了一定进展，政府信息公开工作有序推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二、主动公开政府信息情况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乡信息公开领导小组办公室对政府信息进行了收集、分类，通过新闻媒体、政务宣传栏、阳光农廉网、农廉手机报等方式主动公开政府信息，在政府政务宣传栏中主动公开信息12条，县政府网站公开信息36条,介绍我乡基本情况、领导班子分工情况、部门职责、工作流程以及年度重点工程、惠民政策、各类补贴等，使群众充分了解政府职能，明白办事流程、知晓所关心的热点事项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三、政府信息政府公开重点工作情况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根据《阳城县人民政府办公室关于切实做好政府信息公开工作的通知》（阳政办发[2015]72号）要求，我乡对各项年度重点工程早筹划、早部署、早落实、早验收，农业、水利、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管理、工程招投标等各类重点工作扎实到位,完成全年的政府信息公开重点工作。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四、依申请公开政府信息情况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2017年未收到任何政府信息公开申请件。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五、咨询处理情况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全年没有因政府信息公开申请而行政复议、提起行政诉讼的案件。　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六、行政复议和行政诉讼情况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由于没有依申请公开的政府信息件，2017年没有申请行政复议和行政诉讼的情况。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七、政府信息公开支出和收费情况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全年未发生政府信息公开费用。全年未向政府信息公开申请公开人收取费用。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八、存在的主要问题和改进措施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目前，乡政府信息公开主要在深化公开内容、规范政府信息公开行为、加强基础性工作方面还存在一些问题和不足，我们将着力从以下三个方面加以改进：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深化政府信息公开内容。以社会关注度高、公共利益大的政府信息作为突破口，制定不同领域政府信息公开的内容细则；深化行政处罚决定信息的公开，逐步探索形成工作规则；继续推行重大决定草案公开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（二）规范政府信息公开行为。推进政府信息公开申请处理系统应用，进一步规范信息公开流程；开展公文类信息的备案登记工作；开展政府信息公开建议改进工作，并探索形成相应的工作机制；继续做好重要政策解读机制和重点领域政府信息公开机制，及时通过政府信息公开网发布重要政策解读信息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8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加强基础性工作。推进政府机关对社会关注度高、专业性强的重大决定提供解读服务；进一步拓展办事公开领域，继续推进涉及群众切身利益的各类事项公开，进一步规范办事依据、服务程序、服务时限、服务承诺；结合政风行风评议，继续完善政府信息公开监督评议制度；加强政府信息公开咨询服务工作；加强宣传和普及力度，提高公众对政府信息公开的认知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                         白桑乡人民政府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640"/>
        <w:jc w:val="left"/>
        <w:rPr>
          <w:rFonts w:hint="eastAsia" w:ascii="宋体" w:hAnsi="宋体" w:eastAsia="宋体" w:cs="宋体"/>
          <w:b w:val="0"/>
          <w:i w:val="0"/>
          <w:caps w:val="0"/>
          <w:color w:val="002A47"/>
          <w:spacing w:val="0"/>
          <w:sz w:val="14"/>
          <w:szCs w:val="1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2018年2月6日</w:t>
      </w:r>
    </w:p>
    <w:p/>
    <w:sectPr>
      <w:pgSz w:w="11906" w:h="16838"/>
      <w:pgMar w:top="1871" w:right="1701" w:bottom="1701" w:left="1701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7AAC"/>
    <w:rsid w:val="28482ECC"/>
    <w:rsid w:val="4A977AAC"/>
    <w:rsid w:val="6A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2020-09-23T02:45:00Z</dcterms:created>
  <dc:creator>宇sss</dc:creator>
  <cp:lastModifiedBy>宇sss</cp:lastModifiedBy>
  <dcterms:modified xsi:type="dcterms:W3CDTF">2020-09-23T02:46:49Z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