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4B641">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eastAsia" w:ascii="黑体" w:hAnsi="宋体" w:eastAsia="黑体"/>
          <w:color w:val="000000"/>
          <w:sz w:val="44"/>
          <w:szCs w:val="44"/>
          <w:lang w:eastAsia="zh-CN"/>
        </w:rPr>
      </w:pPr>
      <w:r>
        <w:rPr>
          <w:rFonts w:hint="eastAsia" w:ascii="黑体" w:hAnsi="宋体" w:eastAsia="黑体"/>
          <w:color w:val="000000"/>
          <w:sz w:val="44"/>
          <w:szCs w:val="44"/>
          <w:lang w:eastAsia="zh-CN"/>
        </w:rPr>
        <w:t>阳城县壬辰甲秀养殖有限公司</w:t>
      </w:r>
    </w:p>
    <w:p w14:paraId="498787AC">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center"/>
        <w:textAlignment w:val="auto"/>
        <w:outlineLvl w:val="9"/>
        <w:rPr>
          <w:rFonts w:hint="eastAsia" w:ascii="黑体" w:hAnsi="宋体" w:eastAsia="黑体"/>
          <w:color w:val="000000"/>
          <w:sz w:val="44"/>
          <w:szCs w:val="44"/>
          <w:lang w:eastAsia="zh-CN"/>
        </w:rPr>
      </w:pPr>
      <w:r>
        <w:rPr>
          <w:rFonts w:hint="eastAsia" w:ascii="黑体" w:hAnsi="宋体" w:eastAsia="黑体"/>
          <w:color w:val="000000"/>
          <w:sz w:val="44"/>
          <w:szCs w:val="44"/>
          <w:lang w:eastAsia="zh-CN"/>
        </w:rPr>
        <w:t>新建年存栏50万只蛋鸡养殖建设项目</w:t>
      </w:r>
    </w:p>
    <w:p w14:paraId="709531F4">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hint="eastAsia" w:ascii="黑体" w:hAnsi="宋体" w:eastAsia="黑体"/>
          <w:color w:val="000000"/>
          <w:sz w:val="44"/>
          <w:szCs w:val="44"/>
          <w:lang w:eastAsia="zh-CN"/>
        </w:rPr>
      </w:pPr>
      <w:r>
        <w:rPr>
          <w:rFonts w:hint="eastAsia" w:ascii="黑体" w:hAnsi="宋体" w:eastAsia="黑体"/>
          <w:color w:val="000000"/>
          <w:sz w:val="44"/>
          <w:szCs w:val="44"/>
          <w:lang w:eastAsia="zh-CN"/>
        </w:rPr>
        <w:t>环境影响评价</w:t>
      </w:r>
      <w:r>
        <w:rPr>
          <w:rFonts w:hint="eastAsia" w:ascii="黑体" w:hAnsi="宋体" w:eastAsia="黑体"/>
          <w:color w:val="000000"/>
          <w:sz w:val="44"/>
          <w:szCs w:val="44"/>
          <w:lang w:val="en-US" w:eastAsia="zh-CN"/>
        </w:rPr>
        <w:t>报批前</w:t>
      </w:r>
      <w:r>
        <w:rPr>
          <w:rFonts w:hint="eastAsia" w:ascii="黑体" w:hAnsi="宋体" w:eastAsia="黑体"/>
          <w:color w:val="000000"/>
          <w:sz w:val="44"/>
          <w:szCs w:val="44"/>
          <w:lang w:eastAsia="zh-CN"/>
        </w:rPr>
        <w:t>公示</w:t>
      </w:r>
    </w:p>
    <w:p w14:paraId="30FD4C75">
      <w:pPr>
        <w:widowControl/>
        <w:shd w:val="clear" w:color="auto" w:fill="FFFFFF"/>
        <w:spacing w:line="480" w:lineRule="exact"/>
        <w:ind w:firstLine="480" w:firstLineChars="200"/>
        <w:rPr>
          <w:rFonts w:hint="eastAsia" w:ascii="Times New Roman" w:hAnsi="Times New Roman" w:cs="Times New Roman"/>
          <w:kern w:val="0"/>
          <w:sz w:val="24"/>
          <w:lang w:val="en-US" w:eastAsia="zh-CN"/>
        </w:rPr>
      </w:pPr>
      <w:r>
        <w:rPr>
          <w:rFonts w:hint="eastAsia" w:ascii="Times New Roman" w:hAnsi="Times New Roman" w:cs="Times New Roman"/>
          <w:kern w:val="0"/>
          <w:sz w:val="24"/>
          <w:lang w:val="en-US" w:eastAsia="zh-CN"/>
        </w:rPr>
        <w:t>阳城县壬辰甲秀养殖有限公司委托山西格凯科技有限公司承担新建年存栏50万只蛋鸡养殖建设项目环境影响评价工作。</w:t>
      </w:r>
      <w:r>
        <w:rPr>
          <w:rFonts w:hint="eastAsia"/>
          <w:sz w:val="24"/>
        </w:rPr>
        <w:t>依据《</w:t>
      </w:r>
      <w:r>
        <w:rPr>
          <w:sz w:val="24"/>
        </w:rPr>
        <w:t>环境影响评价公众参与办法</w:t>
      </w:r>
      <w:r>
        <w:rPr>
          <w:rFonts w:hint="eastAsia"/>
          <w:sz w:val="24"/>
        </w:rPr>
        <w:t>》第</w:t>
      </w:r>
      <w:r>
        <w:rPr>
          <w:rFonts w:hint="eastAsia"/>
          <w:sz w:val="24"/>
          <w:lang w:eastAsia="zh-CN"/>
        </w:rPr>
        <w:t>二十</w:t>
      </w:r>
      <w:r>
        <w:rPr>
          <w:rFonts w:hint="eastAsia"/>
          <w:sz w:val="24"/>
        </w:rPr>
        <w:t>条“建设单位向生态环境主管部门报批环境影响报告书前，应当通过网络平台，公开拟报批的环境影响报告书全文和公众参与说明”</w:t>
      </w:r>
      <w:r>
        <w:rPr>
          <w:rFonts w:hint="eastAsia" w:ascii="Times New Roman" w:hAnsi="Times New Roman" w:cs="Times New Roman"/>
          <w:kern w:val="0"/>
          <w:sz w:val="24"/>
          <w:lang w:val="en-US" w:eastAsia="zh-CN"/>
        </w:rPr>
        <w:t>：</w:t>
      </w:r>
    </w:p>
    <w:p w14:paraId="70E3465F">
      <w:pPr>
        <w:widowControl/>
        <w:shd w:val="clear" w:color="auto" w:fill="FFFFFF"/>
        <w:spacing w:line="480" w:lineRule="exact"/>
        <w:ind w:firstLine="562" w:firstLineChars="200"/>
        <w:rPr>
          <w:rFonts w:hint="default" w:asciiTheme="minorEastAsia" w:hAnsiTheme="minorEastAsia" w:eastAsiaTheme="minorEastAsia" w:cstheme="minorEastAsia"/>
          <w:b/>
          <w:bCs/>
          <w:color w:val="000000"/>
          <w:kern w:val="0"/>
          <w:sz w:val="28"/>
          <w:szCs w:val="28"/>
        </w:rPr>
      </w:pPr>
      <w:r>
        <w:rPr>
          <w:rFonts w:hint="default" w:asciiTheme="minorEastAsia" w:hAnsiTheme="minorEastAsia" w:eastAsiaTheme="minorEastAsia" w:cstheme="minorEastAsia"/>
          <w:b/>
          <w:bCs/>
          <w:color w:val="000000"/>
          <w:kern w:val="0"/>
          <w:sz w:val="28"/>
          <w:szCs w:val="28"/>
          <w:lang w:val="en-US" w:eastAsia="zh-CN"/>
        </w:rPr>
        <w:t xml:space="preserve">一、报告书征求意见稿查阅方式及途径 </w:t>
      </w:r>
    </w:p>
    <w:p w14:paraId="3F949D36">
      <w:pPr>
        <w:widowControl/>
        <w:shd w:val="clear" w:color="auto" w:fill="FFFFFF"/>
        <w:spacing w:line="480" w:lineRule="exact"/>
        <w:ind w:firstLine="480" w:firstLineChars="200"/>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 xml:space="preserve">1 </w:t>
      </w:r>
      <w:r>
        <w:rPr>
          <w:rFonts w:hint="eastAsia" w:ascii="Times New Roman" w:hAnsi="Times New Roman" w:cs="Times New Roman"/>
          <w:kern w:val="0"/>
          <w:sz w:val="24"/>
          <w:lang w:val="en-US" w:eastAsia="zh-CN"/>
        </w:rPr>
        <w:t>报告书征求意见稿全本（</w:t>
      </w:r>
      <w:r>
        <w:rPr>
          <w:rFonts w:hint="default" w:ascii="Times New Roman" w:hAnsi="Times New Roman" w:cs="Times New Roman"/>
          <w:kern w:val="0"/>
          <w:sz w:val="24"/>
          <w:lang w:val="en-US" w:eastAsia="zh-CN"/>
        </w:rPr>
        <w:t>链接https://pan.baidu.com/s/1d8c4sPYO5DctzEjdP3YWag 提取码: 1rfr）；</w:t>
      </w:r>
    </w:p>
    <w:p w14:paraId="314B9443">
      <w:pPr>
        <w:widowControl/>
        <w:shd w:val="clear" w:color="auto" w:fill="FFFFFF"/>
        <w:spacing w:line="480" w:lineRule="exact"/>
        <w:ind w:firstLine="480" w:firstLineChars="200"/>
        <w:rPr>
          <w:rFonts w:hint="default" w:ascii="Times New Roman" w:hAnsi="Times New Roman" w:cs="Times New Roman"/>
          <w:kern w:val="0"/>
          <w:sz w:val="24"/>
        </w:rPr>
      </w:pPr>
      <w:r>
        <w:rPr>
          <w:rFonts w:hint="default" w:ascii="Times New Roman" w:hAnsi="Times New Roman" w:cs="Times New Roman"/>
          <w:kern w:val="0"/>
          <w:sz w:val="24"/>
          <w:lang w:val="en-US" w:eastAsia="zh-CN"/>
        </w:rPr>
        <w:t xml:space="preserve"> 2、可通过致电建设单位和环评单位，索取纸质报告书。 </w:t>
      </w:r>
    </w:p>
    <w:p w14:paraId="6E906324">
      <w:pPr>
        <w:widowControl/>
        <w:shd w:val="clear" w:color="auto" w:fill="FFFFFF"/>
        <w:spacing w:line="480" w:lineRule="exact"/>
        <w:ind w:firstLine="562" w:firstLineChars="200"/>
        <w:rPr>
          <w:rFonts w:hint="default" w:asciiTheme="minorEastAsia" w:hAnsiTheme="minorEastAsia" w:eastAsiaTheme="minorEastAsia" w:cstheme="minorEastAsia"/>
          <w:b/>
          <w:bCs/>
          <w:color w:val="000000"/>
          <w:kern w:val="0"/>
          <w:sz w:val="28"/>
          <w:szCs w:val="28"/>
          <w:lang w:val="en-US" w:eastAsia="zh-CN"/>
        </w:rPr>
      </w:pPr>
      <w:r>
        <w:rPr>
          <w:rFonts w:hint="default" w:asciiTheme="minorEastAsia" w:hAnsiTheme="minorEastAsia" w:eastAsiaTheme="minorEastAsia" w:cstheme="minorEastAsia"/>
          <w:b/>
          <w:bCs/>
          <w:color w:val="000000"/>
          <w:kern w:val="0"/>
          <w:sz w:val="28"/>
          <w:szCs w:val="28"/>
          <w:lang w:val="en-US" w:eastAsia="zh-CN"/>
        </w:rPr>
        <w:t xml:space="preserve">二、征求意见的公众范围 </w:t>
      </w:r>
    </w:p>
    <w:p w14:paraId="3CAF8227">
      <w:pPr>
        <w:widowControl/>
        <w:shd w:val="clear" w:color="auto" w:fill="FFFFFF"/>
        <w:spacing w:line="480" w:lineRule="exact"/>
        <w:ind w:firstLine="480" w:firstLineChars="200"/>
        <w:rPr>
          <w:rFonts w:hint="default" w:ascii="Times New Roman" w:hAnsi="Times New Roman" w:cs="Times New Roman"/>
          <w:kern w:val="0"/>
          <w:sz w:val="24"/>
        </w:rPr>
      </w:pPr>
      <w:r>
        <w:rPr>
          <w:rFonts w:hint="default" w:ascii="Times New Roman" w:hAnsi="Times New Roman" w:cs="Times New Roman"/>
          <w:kern w:val="0"/>
          <w:sz w:val="24"/>
          <w:lang w:val="en-US" w:eastAsia="zh-CN"/>
        </w:rPr>
        <w:t xml:space="preserve">本次公众参与调查征求的范围主要以项目建设位置附近的桐窊村、董封村等村庄及周边的企事业单位，同时欢迎环保专家及非政府环保组织对本项目提出宝贵意见。 </w:t>
      </w:r>
    </w:p>
    <w:p w14:paraId="292DA130">
      <w:pPr>
        <w:widowControl/>
        <w:shd w:val="clear" w:color="auto" w:fill="FFFFFF"/>
        <w:spacing w:line="480" w:lineRule="exact"/>
        <w:ind w:firstLine="562" w:firstLineChars="200"/>
        <w:rPr>
          <w:rFonts w:hint="default" w:asciiTheme="minorEastAsia" w:hAnsiTheme="minorEastAsia" w:eastAsiaTheme="minorEastAsia" w:cstheme="minorEastAsia"/>
          <w:b/>
          <w:bCs/>
          <w:color w:val="000000"/>
          <w:kern w:val="0"/>
          <w:sz w:val="28"/>
          <w:szCs w:val="28"/>
          <w:lang w:val="en-US" w:eastAsia="zh-CN"/>
        </w:rPr>
      </w:pPr>
      <w:r>
        <w:rPr>
          <w:rFonts w:hint="default" w:asciiTheme="minorEastAsia" w:hAnsiTheme="minorEastAsia" w:eastAsiaTheme="minorEastAsia" w:cstheme="minorEastAsia"/>
          <w:b/>
          <w:bCs/>
          <w:color w:val="000000"/>
          <w:kern w:val="0"/>
          <w:sz w:val="28"/>
          <w:szCs w:val="28"/>
          <w:lang w:val="en-US" w:eastAsia="zh-CN"/>
        </w:rPr>
        <w:t>三</w:t>
      </w:r>
      <w:r>
        <w:rPr>
          <w:rFonts w:hint="eastAsia" w:asciiTheme="minorEastAsia" w:hAnsiTheme="minorEastAsia" w:eastAsiaTheme="minorEastAsia" w:cstheme="minorEastAsia"/>
          <w:b/>
          <w:bCs/>
          <w:color w:val="000000"/>
          <w:kern w:val="0"/>
          <w:sz w:val="28"/>
          <w:szCs w:val="28"/>
          <w:lang w:val="en-US" w:eastAsia="zh-CN"/>
        </w:rPr>
        <w:t>、</w:t>
      </w:r>
      <w:r>
        <w:rPr>
          <w:rFonts w:hint="eastAsia" w:asciiTheme="minorEastAsia" w:hAnsiTheme="minorEastAsia" w:cstheme="minorEastAsia"/>
          <w:b/>
          <w:bCs/>
          <w:color w:val="000000"/>
          <w:kern w:val="0"/>
          <w:sz w:val="28"/>
          <w:szCs w:val="28"/>
          <w:lang w:val="en-US" w:eastAsia="zh-CN"/>
        </w:rPr>
        <w:t>公众参与说明、</w:t>
      </w:r>
      <w:r>
        <w:rPr>
          <w:rFonts w:hint="eastAsia" w:asciiTheme="minorEastAsia" w:hAnsiTheme="minorEastAsia" w:eastAsiaTheme="minorEastAsia" w:cstheme="minorEastAsia"/>
          <w:b/>
          <w:bCs/>
          <w:color w:val="000000"/>
          <w:kern w:val="0"/>
          <w:sz w:val="28"/>
          <w:szCs w:val="28"/>
          <w:lang w:val="en-US" w:eastAsia="zh-CN"/>
        </w:rPr>
        <w:t>公众意见表</w:t>
      </w:r>
    </w:p>
    <w:p w14:paraId="0F4A494C">
      <w:pPr>
        <w:widowControl/>
        <w:shd w:val="clear" w:color="auto" w:fill="FFFFFF"/>
        <w:spacing w:line="480" w:lineRule="exact"/>
        <w:ind w:firstLine="480" w:firstLineChars="200"/>
        <w:rPr>
          <w:rFonts w:hint="default" w:ascii="Times New Roman" w:hAnsi="Times New Roman" w:cs="Times New Roman"/>
          <w:kern w:val="0"/>
          <w:sz w:val="24"/>
        </w:rPr>
      </w:pPr>
      <w:r>
        <w:rPr>
          <w:rFonts w:hint="eastAsia" w:ascii="Times New Roman" w:hAnsi="Times New Roman" w:cs="Times New Roman"/>
          <w:kern w:val="0"/>
          <w:sz w:val="24"/>
          <w:lang w:val="en-US" w:eastAsia="zh-CN"/>
        </w:rPr>
        <w:t>（</w:t>
      </w:r>
      <w:r>
        <w:rPr>
          <w:rFonts w:hint="default" w:ascii="Times New Roman" w:hAnsi="Times New Roman" w:cs="Times New Roman"/>
          <w:kern w:val="0"/>
          <w:sz w:val="24"/>
          <w:lang w:val="en-US" w:eastAsia="zh-CN"/>
        </w:rPr>
        <w:t xml:space="preserve">链接https://pan.baidu.com/s/1d8c4sPYO5DctzEjdP3YWag 提取码: 1rfr）； </w:t>
      </w:r>
    </w:p>
    <w:p w14:paraId="514E1C8C">
      <w:pPr>
        <w:widowControl/>
        <w:shd w:val="clear" w:color="auto" w:fill="FFFFFF"/>
        <w:spacing w:line="480" w:lineRule="exact"/>
        <w:ind w:firstLine="562" w:firstLineChars="200"/>
        <w:rPr>
          <w:rFonts w:hint="default" w:asciiTheme="minorEastAsia" w:hAnsiTheme="minorEastAsia" w:eastAsiaTheme="minorEastAsia" w:cstheme="minorEastAsia"/>
          <w:b/>
          <w:bCs/>
          <w:color w:val="000000"/>
          <w:kern w:val="0"/>
          <w:sz w:val="28"/>
          <w:szCs w:val="28"/>
          <w:lang w:val="en-US" w:eastAsia="zh-CN"/>
        </w:rPr>
      </w:pPr>
      <w:r>
        <w:rPr>
          <w:rFonts w:hint="default" w:asciiTheme="minorEastAsia" w:hAnsiTheme="minorEastAsia" w:eastAsiaTheme="minorEastAsia" w:cstheme="minorEastAsia"/>
          <w:b/>
          <w:bCs/>
          <w:color w:val="000000"/>
          <w:kern w:val="0"/>
          <w:sz w:val="28"/>
          <w:szCs w:val="28"/>
          <w:lang w:val="en-US" w:eastAsia="zh-CN"/>
        </w:rPr>
        <w:t xml:space="preserve">四、提交公众意见表的方式及途径 </w:t>
      </w:r>
    </w:p>
    <w:p w14:paraId="4F64D169">
      <w:pPr>
        <w:widowControl/>
        <w:shd w:val="clear" w:color="auto" w:fill="FFFFFF"/>
        <w:spacing w:line="480" w:lineRule="exact"/>
        <w:ind w:firstLine="480" w:firstLineChars="200"/>
        <w:rPr>
          <w:rFonts w:hint="default" w:ascii="Times New Roman" w:hAnsi="Times New Roman" w:cs="Times New Roman"/>
          <w:kern w:val="0"/>
          <w:sz w:val="24"/>
        </w:rPr>
      </w:pPr>
      <w:r>
        <w:rPr>
          <w:rFonts w:hint="default" w:ascii="Times New Roman" w:hAnsi="Times New Roman" w:cs="Times New Roman"/>
          <w:kern w:val="0"/>
          <w:sz w:val="24"/>
          <w:lang w:val="en-US" w:eastAsia="zh-CN"/>
        </w:rPr>
        <w:t>本次公众参与调查提交公众意见表主要有以下</w:t>
      </w:r>
      <w:r>
        <w:rPr>
          <w:rFonts w:hint="eastAsia" w:ascii="Times New Roman" w:hAnsi="Times New Roman" w:cs="Times New Roman"/>
          <w:kern w:val="0"/>
          <w:sz w:val="24"/>
          <w:lang w:val="en-US" w:eastAsia="zh-CN"/>
        </w:rPr>
        <w:t>三</w:t>
      </w:r>
      <w:r>
        <w:rPr>
          <w:rFonts w:hint="default" w:ascii="Times New Roman" w:hAnsi="Times New Roman" w:cs="Times New Roman"/>
          <w:kern w:val="0"/>
          <w:sz w:val="24"/>
          <w:lang w:val="en-US" w:eastAsia="zh-CN"/>
        </w:rPr>
        <w:t xml:space="preserve">种方式： </w:t>
      </w:r>
    </w:p>
    <w:p w14:paraId="0A58B809">
      <w:pPr>
        <w:widowControl/>
        <w:shd w:val="clear" w:color="auto" w:fill="FFFFFF"/>
        <w:spacing w:line="480" w:lineRule="exact"/>
        <w:ind w:firstLine="480" w:firstLineChars="200"/>
        <w:rPr>
          <w:rFonts w:hint="default" w:ascii="Times New Roman" w:hAnsi="Times New Roman" w:cs="Times New Roman"/>
          <w:kern w:val="0"/>
          <w:sz w:val="24"/>
        </w:rPr>
      </w:pPr>
      <w:r>
        <w:rPr>
          <w:rFonts w:hint="default" w:ascii="Times New Roman" w:hAnsi="Times New Roman" w:cs="Times New Roman"/>
          <w:kern w:val="0"/>
          <w:sz w:val="24"/>
          <w:lang w:val="en-US" w:eastAsia="zh-CN"/>
        </w:rPr>
        <w:t xml:space="preserve">1、下载并填写本次公示网络链接的公众意见表，通过邮寄等方式将公众意见表（纸版）送至建设单位； </w:t>
      </w:r>
    </w:p>
    <w:p w14:paraId="2B06DEE7">
      <w:pPr>
        <w:widowControl/>
        <w:shd w:val="clear" w:color="auto" w:fill="FFFFFF"/>
        <w:spacing w:line="480" w:lineRule="exact"/>
        <w:ind w:firstLine="480" w:firstLineChars="200"/>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 xml:space="preserve">2、下载并填写本次公示网络链接的公众意见表，通过传真等方式将公众意见表（纸版）发送给建设单位； </w:t>
      </w:r>
    </w:p>
    <w:p w14:paraId="501EE96E">
      <w:pPr>
        <w:widowControl/>
        <w:shd w:val="clear" w:color="auto" w:fill="FFFFFF"/>
        <w:spacing w:line="480" w:lineRule="exact"/>
        <w:ind w:firstLine="480" w:firstLineChars="200"/>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 xml:space="preserve">3、下载并填写本次公示网络链接的公众意见表，通过电子邮件的方式将公众意见表（电子版）发送至建设单位电子邮箱。 </w:t>
      </w:r>
    </w:p>
    <w:p w14:paraId="5237091C">
      <w:pPr>
        <w:widowControl/>
        <w:shd w:val="clear" w:color="auto" w:fill="FFFFFF"/>
        <w:spacing w:line="480" w:lineRule="exact"/>
        <w:ind w:firstLine="562" w:firstLineChars="200"/>
        <w:rPr>
          <w:rFonts w:hint="default" w:asciiTheme="minorEastAsia" w:hAnsiTheme="minorEastAsia" w:eastAsiaTheme="minorEastAsia" w:cstheme="minorEastAsia"/>
          <w:b/>
          <w:bCs/>
          <w:color w:val="000000"/>
          <w:kern w:val="0"/>
          <w:sz w:val="28"/>
          <w:szCs w:val="28"/>
          <w:lang w:val="en-US" w:eastAsia="zh-CN"/>
        </w:rPr>
      </w:pPr>
      <w:r>
        <w:rPr>
          <w:rFonts w:hint="default" w:asciiTheme="minorEastAsia" w:hAnsiTheme="minorEastAsia" w:eastAsiaTheme="minorEastAsia" w:cstheme="minorEastAsia"/>
          <w:b/>
          <w:bCs/>
          <w:color w:val="000000"/>
          <w:kern w:val="0"/>
          <w:sz w:val="28"/>
          <w:szCs w:val="28"/>
          <w:lang w:val="en-US" w:eastAsia="zh-CN"/>
        </w:rPr>
        <w:t xml:space="preserve">五、公众提出意见的起止时间 </w:t>
      </w:r>
    </w:p>
    <w:p w14:paraId="22505000">
      <w:pPr>
        <w:widowControl/>
        <w:shd w:val="clear" w:color="auto" w:fill="FFFFFF"/>
        <w:spacing w:line="480" w:lineRule="exact"/>
        <w:ind w:firstLine="480" w:firstLineChars="200"/>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 xml:space="preserve">公示时间为自本公告公示之日起 10 个工作日内。 </w:t>
      </w:r>
    </w:p>
    <w:p w14:paraId="7901939D">
      <w:pPr>
        <w:widowControl/>
        <w:shd w:val="clear" w:color="auto" w:fill="FFFFFF"/>
        <w:spacing w:line="480" w:lineRule="exact"/>
        <w:ind w:firstLine="562" w:firstLineChars="200"/>
        <w:rPr>
          <w:rFonts w:hint="default" w:asciiTheme="minorEastAsia" w:hAnsiTheme="minorEastAsia" w:eastAsiaTheme="minorEastAsia" w:cstheme="minorEastAsia"/>
          <w:b/>
          <w:bCs/>
          <w:color w:val="000000"/>
          <w:kern w:val="0"/>
          <w:sz w:val="28"/>
          <w:szCs w:val="28"/>
          <w:lang w:val="en-US" w:eastAsia="zh-CN"/>
        </w:rPr>
      </w:pPr>
      <w:r>
        <w:rPr>
          <w:rFonts w:hint="default" w:asciiTheme="minorEastAsia" w:hAnsiTheme="minorEastAsia" w:eastAsiaTheme="minorEastAsia" w:cstheme="minorEastAsia"/>
          <w:b/>
          <w:bCs/>
          <w:color w:val="000000"/>
          <w:kern w:val="0"/>
          <w:sz w:val="28"/>
          <w:szCs w:val="28"/>
          <w:lang w:val="en-US" w:eastAsia="zh-CN"/>
        </w:rPr>
        <w:t xml:space="preserve">六、建设单位名称及联系方式 </w:t>
      </w:r>
    </w:p>
    <w:p w14:paraId="56940AE5">
      <w:pPr>
        <w:widowControl/>
        <w:shd w:val="clear" w:color="auto" w:fill="FFFFFF"/>
        <w:spacing w:line="480" w:lineRule="exact"/>
        <w:ind w:firstLine="480" w:firstLineChars="200"/>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单位名称：</w:t>
      </w:r>
      <w:r>
        <w:rPr>
          <w:rFonts w:hint="eastAsia" w:ascii="Times New Roman" w:hAnsi="Times New Roman" w:cs="Times New Roman"/>
          <w:kern w:val="0"/>
          <w:sz w:val="24"/>
          <w:lang w:val="en-US" w:eastAsia="zh-CN"/>
        </w:rPr>
        <w:t>阳城县壬辰甲秀养殖有限公司</w:t>
      </w:r>
      <w:r>
        <w:rPr>
          <w:rFonts w:hint="default" w:ascii="Times New Roman" w:hAnsi="Times New Roman" w:cs="Times New Roman"/>
          <w:kern w:val="0"/>
          <w:sz w:val="24"/>
          <w:lang w:val="en-US" w:eastAsia="zh-CN"/>
        </w:rPr>
        <w:t xml:space="preserve"> </w:t>
      </w:r>
    </w:p>
    <w:p w14:paraId="21B12AD4">
      <w:pPr>
        <w:widowControl/>
        <w:shd w:val="clear" w:color="auto" w:fill="FFFFFF"/>
        <w:spacing w:line="480" w:lineRule="exact"/>
        <w:ind w:firstLine="480" w:firstLineChars="200"/>
        <w:rPr>
          <w:rFonts w:hint="eastAsia" w:ascii="Times New Roman" w:hAnsi="Times New Roman" w:cs="Times New Roman" w:eastAsiaTheme="minorEastAsia"/>
          <w:kern w:val="0"/>
          <w:sz w:val="24"/>
          <w:lang w:eastAsia="zh-CN"/>
        </w:rPr>
      </w:pPr>
      <w:r>
        <w:rPr>
          <w:rFonts w:hint="default" w:ascii="Times New Roman" w:hAnsi="Times New Roman" w:cs="Times New Roman"/>
          <w:kern w:val="0"/>
          <w:sz w:val="24"/>
        </w:rPr>
        <w:t>联系人：原</w:t>
      </w:r>
      <w:r>
        <w:rPr>
          <w:rFonts w:hint="eastAsia" w:ascii="Times New Roman" w:hAnsi="Times New Roman" w:cs="Times New Roman"/>
          <w:kern w:val="0"/>
          <w:sz w:val="24"/>
          <w:lang w:val="en-US" w:eastAsia="zh-CN"/>
        </w:rPr>
        <w:t>经理</w:t>
      </w:r>
      <w:r>
        <w:rPr>
          <w:rFonts w:hint="default" w:ascii="Times New Roman" w:hAnsi="Times New Roman" w:cs="Times New Roman"/>
          <w:kern w:val="0"/>
          <w:sz w:val="24"/>
        </w:rPr>
        <w:t xml:space="preserve"> </w:t>
      </w:r>
    </w:p>
    <w:p w14:paraId="3B56B803">
      <w:pPr>
        <w:widowControl/>
        <w:shd w:val="clear" w:color="auto" w:fill="FFFFFF"/>
        <w:spacing w:line="480" w:lineRule="exact"/>
        <w:ind w:left="479" w:leftChars="228" w:firstLine="0" w:firstLineChars="0"/>
        <w:rPr>
          <w:rFonts w:hint="default" w:ascii="Times New Roman" w:hAnsi="Times New Roman" w:cs="Times New Roman"/>
          <w:kern w:val="0"/>
          <w:sz w:val="24"/>
          <w:lang w:val="en-US" w:eastAsia="zh-CN"/>
        </w:rPr>
      </w:pPr>
      <w:r>
        <w:rPr>
          <w:rFonts w:hint="default" w:ascii="Times New Roman" w:hAnsi="Times New Roman" w:cs="Times New Roman"/>
          <w:kern w:val="0"/>
          <w:sz w:val="24"/>
        </w:rPr>
        <w:t>联系电话：13453608580</w:t>
      </w:r>
      <w:r>
        <w:rPr>
          <w:rFonts w:hint="default" w:ascii="Times New Roman" w:hAnsi="Times New Roman" w:cs="Times New Roman"/>
          <w:kern w:val="0"/>
          <w:sz w:val="24"/>
        </w:rPr>
        <w:br w:type="textWrapping"/>
      </w:r>
      <w:r>
        <w:rPr>
          <w:rFonts w:hint="default" w:ascii="Times New Roman" w:hAnsi="Times New Roman" w:cs="Times New Roman"/>
          <w:kern w:val="0"/>
          <w:sz w:val="24"/>
        </w:rPr>
        <w:t>地址：</w:t>
      </w:r>
      <w:r>
        <w:rPr>
          <w:rFonts w:ascii="宋体" w:hAnsi="宋体" w:eastAsia="宋体" w:cs="宋体"/>
          <w:sz w:val="24"/>
          <w:szCs w:val="24"/>
        </w:rPr>
        <w:t>山西省晋城市阳城县董封乡双美村老圪嘴</w:t>
      </w:r>
      <w:r>
        <w:rPr>
          <w:rFonts w:hint="default" w:ascii="Times New Roman" w:hAnsi="Times New Roman" w:cs="Times New Roman"/>
          <w:kern w:val="0"/>
          <w:sz w:val="24"/>
        </w:rPr>
        <w:t xml:space="preserve"> </w:t>
      </w:r>
      <w:r>
        <w:rPr>
          <w:rFonts w:hint="default" w:ascii="Times New Roman" w:hAnsi="Times New Roman" w:cs="Times New Roman"/>
          <w:kern w:val="0"/>
          <w:sz w:val="24"/>
          <w:lang w:val="en-US" w:eastAsia="zh-CN"/>
        </w:rPr>
        <w:t xml:space="preserve"> </w:t>
      </w:r>
    </w:p>
    <w:p w14:paraId="24051433">
      <w:pPr>
        <w:widowControl/>
        <w:shd w:val="clear" w:color="auto" w:fill="FFFFFF"/>
        <w:spacing w:line="480" w:lineRule="exact"/>
        <w:ind w:firstLine="562" w:firstLineChars="200"/>
        <w:rPr>
          <w:rFonts w:hint="default" w:asciiTheme="minorEastAsia" w:hAnsiTheme="minorEastAsia" w:eastAsiaTheme="minorEastAsia" w:cstheme="minorEastAsia"/>
          <w:b/>
          <w:bCs/>
          <w:color w:val="000000"/>
          <w:kern w:val="0"/>
          <w:sz w:val="28"/>
          <w:szCs w:val="28"/>
          <w:lang w:val="en-US" w:eastAsia="zh-CN"/>
        </w:rPr>
      </w:pPr>
      <w:r>
        <w:rPr>
          <w:rFonts w:hint="default" w:asciiTheme="minorEastAsia" w:hAnsiTheme="minorEastAsia" w:eastAsiaTheme="minorEastAsia" w:cstheme="minorEastAsia"/>
          <w:b/>
          <w:bCs/>
          <w:color w:val="000000"/>
          <w:kern w:val="0"/>
          <w:sz w:val="28"/>
          <w:szCs w:val="28"/>
          <w:lang w:val="en-US" w:eastAsia="zh-CN"/>
        </w:rPr>
        <w:t xml:space="preserve">七、环评单位名称及联系方式 </w:t>
      </w:r>
    </w:p>
    <w:p w14:paraId="49D60491">
      <w:pPr>
        <w:widowControl/>
        <w:shd w:val="clear" w:color="auto" w:fill="FFFFFF"/>
        <w:spacing w:line="480" w:lineRule="exact"/>
        <w:ind w:firstLine="480" w:firstLineChars="200"/>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 xml:space="preserve">评价单位：山西格凯科技有限公司 </w:t>
      </w:r>
    </w:p>
    <w:p w14:paraId="1273141C">
      <w:pPr>
        <w:widowControl/>
        <w:shd w:val="clear" w:color="auto" w:fill="FFFFFF"/>
        <w:spacing w:line="480" w:lineRule="exact"/>
        <w:ind w:firstLine="480" w:firstLineChars="200"/>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 xml:space="preserve">联系人：席工 </w:t>
      </w:r>
    </w:p>
    <w:p w14:paraId="7A9010E8">
      <w:pPr>
        <w:widowControl/>
        <w:shd w:val="clear" w:color="auto" w:fill="FFFFFF"/>
        <w:spacing w:line="480" w:lineRule="exact"/>
        <w:ind w:firstLine="480" w:firstLineChars="200"/>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 xml:space="preserve">联系电话：18600585351 </w:t>
      </w:r>
    </w:p>
    <w:p w14:paraId="0652595A">
      <w:pPr>
        <w:widowControl/>
        <w:shd w:val="clear" w:color="auto" w:fill="FFFFFF"/>
        <w:spacing w:line="480" w:lineRule="exact"/>
        <w:ind w:firstLine="480" w:firstLineChars="200"/>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联系地址：山西省太原市小店区人民南路 37 号浦东雅典五号楼七单元 603室</w:t>
      </w:r>
    </w:p>
    <w:p w14:paraId="0DB028CA">
      <w:pPr>
        <w:widowControl/>
        <w:shd w:val="clear" w:color="auto" w:fill="FFFFFF"/>
        <w:spacing w:line="480" w:lineRule="exact"/>
        <w:ind w:firstLine="562" w:firstLineChars="200"/>
        <w:rPr>
          <w:rFonts w:hint="eastAsia" w:asciiTheme="minorEastAsia" w:hAnsiTheme="minorEastAsia" w:eastAsiaTheme="minorEastAsia" w:cstheme="minorEastAsia"/>
          <w:b/>
          <w:bCs/>
          <w:color w:val="000000"/>
          <w:kern w:val="0"/>
          <w:sz w:val="28"/>
          <w:szCs w:val="28"/>
        </w:rPr>
      </w:pPr>
    </w:p>
    <w:p w14:paraId="6A258046">
      <w:pPr>
        <w:widowControl/>
        <w:shd w:val="clear" w:color="auto" w:fill="FFFFFF"/>
        <w:spacing w:line="480" w:lineRule="exact"/>
        <w:ind w:firstLine="482" w:firstLineChars="200"/>
        <w:jc w:val="right"/>
        <w:rPr>
          <w:rFonts w:hint="eastAsia" w:ascii="Times New Roman" w:hAnsi="Times New Roman" w:cs="Times New Roman"/>
          <w:b/>
          <w:bCs/>
          <w:kern w:val="0"/>
          <w:sz w:val="24"/>
          <w:lang w:eastAsia="zh-CN"/>
        </w:rPr>
      </w:pPr>
      <w:r>
        <w:rPr>
          <w:rFonts w:hint="eastAsia" w:ascii="Times New Roman" w:hAnsi="Times New Roman" w:cs="Times New Roman"/>
          <w:b/>
          <w:bCs/>
          <w:kern w:val="0"/>
          <w:sz w:val="24"/>
          <w:lang w:eastAsia="zh-CN"/>
        </w:rPr>
        <w:t>阳城县壬辰甲秀养殖有限公司（</w:t>
      </w:r>
      <w:r>
        <w:rPr>
          <w:rFonts w:hint="eastAsia" w:ascii="Times New Roman" w:hAnsi="Times New Roman" w:cs="Times New Roman"/>
          <w:b/>
          <w:bCs/>
          <w:kern w:val="0"/>
          <w:sz w:val="24"/>
          <w:lang w:val="en-US" w:eastAsia="zh-CN"/>
        </w:rPr>
        <w:t>盖章</w:t>
      </w:r>
      <w:r>
        <w:rPr>
          <w:rFonts w:hint="eastAsia" w:ascii="Times New Roman" w:hAnsi="Times New Roman" w:cs="Times New Roman"/>
          <w:b/>
          <w:bCs/>
          <w:kern w:val="0"/>
          <w:sz w:val="24"/>
          <w:lang w:eastAsia="zh-CN"/>
        </w:rPr>
        <w:t>）</w:t>
      </w:r>
    </w:p>
    <w:p w14:paraId="2BFB8E71">
      <w:pPr>
        <w:pStyle w:val="2"/>
        <w:jc w:val="right"/>
        <w:rPr>
          <w:rFonts w:hint="eastAsia"/>
          <w:b/>
          <w:bCs/>
          <w:lang w:val="en-US" w:eastAsia="zh-CN"/>
        </w:rPr>
      </w:pPr>
      <w:r>
        <w:rPr>
          <w:rFonts w:hint="eastAsia" w:ascii="Times New Roman" w:hAnsi="Times New Roman" w:cs="Times New Roman"/>
          <w:b/>
          <w:bCs/>
          <w:kern w:val="0"/>
          <w:sz w:val="24"/>
          <w:lang w:val="en-US" w:eastAsia="zh-CN"/>
        </w:rPr>
        <w:t>2025</w:t>
      </w:r>
      <w:bookmarkStart w:id="0" w:name="_GoBack"/>
      <w:bookmarkEnd w:id="0"/>
      <w:r>
        <w:rPr>
          <w:rFonts w:hint="eastAsia" w:ascii="Times New Roman" w:hAnsi="Times New Roman" w:cs="Times New Roman"/>
          <w:b/>
          <w:bCs/>
          <w:kern w:val="0"/>
          <w:sz w:val="24"/>
          <w:lang w:val="en-US" w:eastAsia="zh-CN"/>
        </w:rPr>
        <w:t>年1月13日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N2VhNjg0YWJlOGY2NGZmY2ZiOWEzZTNlMzgyMjgifQ=="/>
  </w:docVars>
  <w:rsids>
    <w:rsidRoot w:val="00861132"/>
    <w:rsid w:val="000717B3"/>
    <w:rsid w:val="000D4532"/>
    <w:rsid w:val="000D58BD"/>
    <w:rsid w:val="001528E5"/>
    <w:rsid w:val="001C429D"/>
    <w:rsid w:val="001E4F68"/>
    <w:rsid w:val="002752C7"/>
    <w:rsid w:val="002F46A6"/>
    <w:rsid w:val="003164B4"/>
    <w:rsid w:val="00316AE9"/>
    <w:rsid w:val="003A7570"/>
    <w:rsid w:val="003C2A9C"/>
    <w:rsid w:val="00435F2E"/>
    <w:rsid w:val="00484815"/>
    <w:rsid w:val="004D1FE6"/>
    <w:rsid w:val="004D7879"/>
    <w:rsid w:val="004F665B"/>
    <w:rsid w:val="00533E2A"/>
    <w:rsid w:val="005670FA"/>
    <w:rsid w:val="005D5EAC"/>
    <w:rsid w:val="005F1ED0"/>
    <w:rsid w:val="00616049"/>
    <w:rsid w:val="00731278"/>
    <w:rsid w:val="00776EF9"/>
    <w:rsid w:val="007D355F"/>
    <w:rsid w:val="007E27D5"/>
    <w:rsid w:val="00814BD9"/>
    <w:rsid w:val="00861132"/>
    <w:rsid w:val="0086269C"/>
    <w:rsid w:val="00952234"/>
    <w:rsid w:val="009C3C25"/>
    <w:rsid w:val="00A14028"/>
    <w:rsid w:val="00A678C1"/>
    <w:rsid w:val="00AE7BC9"/>
    <w:rsid w:val="00B1371D"/>
    <w:rsid w:val="00B5466B"/>
    <w:rsid w:val="00B97921"/>
    <w:rsid w:val="00BA6C66"/>
    <w:rsid w:val="00BD4843"/>
    <w:rsid w:val="00C41C82"/>
    <w:rsid w:val="00CA4E0D"/>
    <w:rsid w:val="00CE3371"/>
    <w:rsid w:val="00D01A27"/>
    <w:rsid w:val="00D1107A"/>
    <w:rsid w:val="00D813C4"/>
    <w:rsid w:val="00D81557"/>
    <w:rsid w:val="00D87A87"/>
    <w:rsid w:val="00DC4E4A"/>
    <w:rsid w:val="00DF5B3D"/>
    <w:rsid w:val="00FB50C4"/>
    <w:rsid w:val="00FD6AEB"/>
    <w:rsid w:val="1FDA2C92"/>
    <w:rsid w:val="390B4EFE"/>
    <w:rsid w:val="392314C9"/>
    <w:rsid w:val="39361743"/>
    <w:rsid w:val="39A92E0D"/>
    <w:rsid w:val="49E32E9F"/>
    <w:rsid w:val="4BB45A35"/>
    <w:rsid w:val="4DA92B1B"/>
    <w:rsid w:val="602C26C6"/>
    <w:rsid w:val="61EB464B"/>
    <w:rsid w:val="66087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semiHidden/>
    <w:unhideWhenUsed/>
    <w:qFormat/>
    <w:uiPriority w:val="99"/>
    <w:pPr>
      <w:spacing w:after="120" w:afterLines="0" w:line="529" w:lineRule="exact"/>
      <w:ind w:left="420" w:leftChars="200" w:firstLine="482" w:firstLineChars="200"/>
    </w:pPr>
    <w:rPr>
      <w:rFonts w:eastAsia="宋体"/>
      <w:sz w:val="24"/>
      <w:szCs w:val="24"/>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Emphasis"/>
    <w:basedOn w:val="6"/>
    <w:qFormat/>
    <w:uiPriority w:val="20"/>
    <w:rPr>
      <w:i/>
    </w:rPr>
  </w:style>
  <w:style w:type="character" w:styleId="9">
    <w:name w:val="Hyperlink"/>
    <w:basedOn w:val="6"/>
    <w:semiHidden/>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fontstyle01"/>
    <w:basedOn w:val="6"/>
    <w:qFormat/>
    <w:uiPriority w:val="0"/>
    <w:rPr>
      <w:rFonts w:ascii="TimesNewRomanPSMT" w:hAnsi="TimesNewRomanPSMT" w:eastAsia="TimesNewRomanPSMT" w:cs="TimesNewRomanPSMT"/>
      <w:color w:val="000000"/>
      <w:sz w:val="28"/>
      <w:szCs w:val="28"/>
    </w:rPr>
  </w:style>
  <w:style w:type="character" w:customStyle="1" w:styleId="13">
    <w:name w:val="fontstyle11"/>
    <w:basedOn w:val="6"/>
    <w:qFormat/>
    <w:uiPriority w:val="0"/>
    <w:rPr>
      <w:rFonts w:ascii="宋体" w:hAnsi="宋体" w:eastAsia="宋体" w:cs="宋体"/>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735</Words>
  <Characters>870</Characters>
  <Lines>8</Lines>
  <Paragraphs>2</Paragraphs>
  <TotalTime>0</TotalTime>
  <ScaleCrop>false</ScaleCrop>
  <LinksUpToDate>false</LinksUpToDate>
  <CharactersWithSpaces>905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2019-03-03T12:55:00Z</dcterms:created>
  <dc:creator>yongfei</dc:creator>
  <cp:lastModifiedBy>bqyj</cp:lastModifiedBy>
  <dcterms:modified xsi:type="dcterms:W3CDTF">2025-01-13T02:29:24Z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26D6155806174DB180207D36BAB7678A_12</vt:lpwstr>
  </property>
  <property fmtid="{D5CDD505-2E9C-101B-9397-08002B2CF9AE}" pid="4" name="KSOTemplateDocerSaveRecord">
    <vt:lpwstr>eyJoZGlkIjoiMDAzMzMwMTZhMzBhM2FlNDZmODI1OWY2NTM4ZTBkNWIiLCJ1c2VySWQiOiIyMDUyMTU2MDMifQ==</vt:lpwstr>
  </property>
</Properties>
</file>