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2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类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平安建设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应急工作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51" o:spid="_x0000_s1026" o:spt="1" style="position:absolute;left:0pt;margin-left:93.7pt;margin-top:4.55pt;height:107.15pt;width:81.7pt;z-index:251693056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w w:val="9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eastAsia="宋体"/>
                            <w:w w:val="90"/>
                            <w:sz w:val="18"/>
                            <w:szCs w:val="18"/>
                            <w:lang w:eastAsia="zh-CN"/>
                          </w:rPr>
                          <w:t>对自然灾害、事故灾难和社会安全事件等突发事件,组织开展自救和互救,协助维护社会秩序</w:t>
                        </w:r>
                      </w:p>
                    </w:txbxContent>
                  </v:textbox>
                </v:rect>
              </w:pict>
            </w:r>
          </w:p>
          <w:p>
            <w:pPr>
              <w:tabs>
                <w:tab w:val="left" w:pos="1332"/>
              </w:tabs>
              <w:ind w:firstLine="420" w:firstLineChars="200"/>
              <w:jc w:val="left"/>
              <w:rPr>
                <w:sz w:val="21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12" o:spid="_x0000_s1027" o:spt="32" type="#_x0000_t32" style="position:absolute;left:0pt;flip:x;margin-left:38.1pt;margin-top:42.2pt;height:32.55pt;width:0.45pt;z-index:251661312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9" o:spid="_x0000_s1028" o:spt="1" style="position:absolute;left:0pt;margin-left:269.2pt;margin-top:21.2pt;height:27pt;width:75.7pt;z-index:251672576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w w:val="90"/>
                            <w:sz w:val="21"/>
                            <w:lang w:eastAsia="zh-CN"/>
                          </w:rPr>
                        </w:pPr>
                        <w:r>
                          <w:rPr>
                            <w:rFonts w:hint="eastAsia" w:eastAsia="宋体"/>
                            <w:w w:val="90"/>
                            <w:sz w:val="21"/>
                            <w:lang w:eastAsia="zh-CN"/>
                          </w:rPr>
                          <w:t>明确应急指挥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15" o:spid="_x0000_s1029" o:spt="1" style="position:absolute;left:0pt;margin-left:266.15pt;margin-top:153.2pt;height:25.5pt;width:80.2pt;z-index:251668480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扩大应急避险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16" o:spid="_x0000_s1030" o:spt="32" type="#_x0000_t32" style="position:absolute;left:0pt;flip:x;margin-left:305.1pt;margin-top:136.7pt;height:15.75pt;width:0.45pt;z-index:251671552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17" o:spid="_x0000_s1031" o:spt="1" style="position:absolute;left:0pt;margin-left:266.95pt;margin-top:110.45pt;height:27pt;width:78.7pt;z-index:251667456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扩大资源调配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18" o:spid="_x0000_s1032" o:spt="32" type="#_x0000_t32" style="position:absolute;left:0pt;margin-left:307.05pt;margin-top:92.45pt;height:18.75pt;width:0.3pt;z-index:251670528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19" o:spid="_x0000_s1033" o:spt="1" style="position:absolute;left:0pt;margin-left:267.7pt;margin-top:64.7pt;height:27pt;width:79.4pt;z-index:251666432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明确应急行动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8" o:spid="_x0000_s1034" o:spt="32" type="#_x0000_t32" style="position:absolute;left:0pt;margin-left:306.3pt;margin-top:48.2pt;height:18pt;width:0.3pt;z-index:251669504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2" o:spid="_x0000_s1035" o:spt="1" style="position:absolute;left:0pt;margin-left:-1.55pt;margin-top:199.7pt;height:36pt;width:78.7pt;z-index:251664384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进入现场进行指挥救援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1" o:spid="_x0000_s1036" o:spt="32" type="#_x0000_t32" style="position:absolute;left:0pt;flip:x;margin-left:35.85pt;margin-top:185.45pt;height:15.75pt;width:0.45pt;z-index:251663360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6" o:spid="_x0000_s1037" o:spt="1" style="position:absolute;left:0pt;margin-left:-1.6pt;margin-top:147.2pt;height:38.25pt;width:80.2pt;z-index:251660288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成立现场应急指挥组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14" o:spid="_x0000_s1038" o:spt="32" type="#_x0000_t32" style="position:absolute;left:0pt;flip:x;margin-left:37.35pt;margin-top:130.7pt;height:15.75pt;width:0.45pt;z-index:251662336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</w:p>
          <w:p>
            <w:pP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7" o:spid="_x0000_s1039" o:spt="1" style="position:absolute;left:0pt;margin-left:1.45pt;margin-top:5.6pt;height:33pt;width:66pt;z-index:251665408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事故发生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肘形连接符 27" o:spid="_x0000_s1040" o:spt="33" type="#_x0000_t33" style="position:absolute;left:0pt;flip:y;margin-left:93.65pt;margin-top:14.65pt;height:258.55pt;width:96.7pt;z-index:251680768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52" o:spid="_x0000_s1041" o:spt="32" type="#_x0000_t32" style="position:absolute;left:0pt;flip:x y;margin-left:67.45pt;margin-top:6.5pt;height:4.85pt;width:26.25pt;z-index:251694080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31" o:spid="_x0000_s1042" o:spt="32" type="#_x0000_t32" style="position:absolute;left:0pt;margin-left:191.1pt;margin-top:1.3pt;height:0.05pt;width:70.5pt;z-index:251681792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肘形连接符 49" o:spid="_x0000_s1043" o:spt="33" type="#_x0000_t33" style="position:absolute;left:0pt;flip:y;margin-left:99.45pt;margin-top:20.4pt;height:61.2pt;width:21.05pt;rotation:5898240f;z-index:251691008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4" o:spid="_x0000_s1044" o:spt="1" style="position:absolute;left:0pt;margin-left:-0.05pt;margin-top:3.15pt;height:43.5pt;width:79.4pt;z-index:251659264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启动应急预案</w:t>
                        </w:r>
                      </w:p>
                    </w:txbxContent>
                  </v:textbox>
                </v:rect>
              </w:pic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34" o:spid="_x0000_s1045" o:spt="1" style="position:absolute;left:0pt;margin-left:102.7pt;margin-top:14.75pt;height:24.75pt;width:75.7pt;z-index:251683840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事故信息上报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肘形连接符 43" o:spid="_x0000_s1046" o:spt="33" type="#_x0000_t33" style="position:absolute;left:0pt;margin-left:190.45pt;margin-top:1.05pt;height:184.15pt;width:47.3pt;rotation:5898240f;z-index:251688960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line id="直接连接符 39" o:spid="_x0000_s1047" o:spt="20" style="position:absolute;left:0pt;flip:x;margin-left:89.1pt;margin-top:9.2pt;height:57.5pt;width:0.75pt;z-index:251685888;mso-width-relative:page;mso-height-relative:page;" fillcolor="#FFFFFF" filled="f" o:preferrelative="t" stroked="t" coordsize="21600,21600">
                  <v:path arrowok="t"/>
                  <v:fill on="f" color2="#FFFFFF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</v:lin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line id="直接连接符 50" o:spid="_x0000_s1048" o:spt="20" style="position:absolute;left:0pt;flip:x;margin-left:139.8pt;margin-top:8.3pt;height:20.25pt;width:0.75pt;z-index:251692032;mso-width-relative:page;mso-height-relative:page;" fillcolor="#FFFFFF" filled="f" o:preferrelative="t" stroked="t" coordsize="21600,21600">
                  <v:path arrowok="t"/>
                  <v:fill on="f" color2="#FFFFFF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</v:lin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40" o:spid="_x0000_s1049" o:spt="32" type="#_x0000_t32" style="position:absolute;left:0pt;flip:y;margin-left:89.1pt;margin-top:-4.05pt;height:0.8pt;width:13.6pt;z-index:251686912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line id="直接连接符 38" o:spid="_x0000_s1050" o:spt="20" style="position:absolute;left:0pt;flip:y;margin-left:78.6pt;margin-top:10pt;height:0.35pt;width:9.75pt;z-index:251684864;mso-width-relative:page;mso-height-relative:page;" fillcolor="#FFFFFF" filled="f" o:preferrelative="t" stroked="t" coordsize="21600,21600">
                  <v:path arrowok="t"/>
                  <v:fill on="f" color2="#FFFFFF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</v:lin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33" o:spid="_x0000_s1051" o:spt="1" style="position:absolute;left:0pt;margin-left:101.95pt;margin-top:12.95pt;height:27pt;width:75.7pt;z-index:251682816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救援信息上报</w:t>
                        </w:r>
                      </w:p>
                    </w:txbxContent>
                  </v:textbox>
                </v:rect>
              </w:pic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44" o:spid="_x0000_s1052" o:spt="32" type="#_x0000_t32" style="position:absolute;left:0pt;flip:x y;margin-left:122.85pt;margin-top:11.05pt;height:26.25pt;width:0.75pt;z-index:251689984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41" o:spid="_x0000_s1053" o:spt="32" type="#_x0000_t32" style="position:absolute;left:0pt;margin-left:89.85pt;margin-top:2.8pt;height:1.5pt;width:14.25pt;z-index:251687936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20" o:spid="_x0000_s1054" o:spt="32" type="#_x0000_t32" style="position:absolute;left:0pt;flip:x;margin-left:43.35pt;margin-top:3.2pt;height:15.75pt;width:0.45pt;z-index:251673600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流程图: 决策 22" o:spid="_x0000_s1055" o:spt="110" type="#_x0000_t110" style="position:absolute;left:0pt;margin-left:-4.65pt;margin-top:15.3pt;height:79pt;width:98.3pt;z-index:251675648;mso-width-relative:page;mso-height-relative:page;" fillcolor="#FFFFFF" filled="f" o:preferrelative="t" stroked="t" coordsize="21600,21600">
                  <v:path/>
                  <v:fill on="f" color2="#FFFFFF" focussize="0,0"/>
                  <v:stroke weight="1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21" o:spid="_x0000_s1056" o:spt="1" style="position:absolute;left:0pt;margin-left:3.7pt;margin-top:6.5pt;height:36pt;width:78.7pt;z-index:251674624;mso-width-relative:page;mso-height-relative:page;" fillcolor="#FFFFFF" filled="t" o:preferrelative="t" stroked="f" coordsize="21600,21600">
                  <v:path/>
                  <v:fill on="t" focussize="0,0"/>
                  <v:stroke on="f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事态是否得到控制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/>
                <w:lang w:val="en-US" w:eastAsia="zh-CN"/>
              </w:rPr>
              <w:t xml:space="preserve">                      否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肘形连接符 23" o:spid="_x0000_s1057" o:spt="33" type="#_x0000_t33" style="position:absolute;left:0pt;flip:y;margin-left:56.1pt;margin-top:4.65pt;height:41.6pt;width:18.45pt;rotation:17694720f;z-index:251676672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</w:p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25" o:spid="_x0000_s1058" o:spt="1" style="position:absolute;left:0pt;margin-left:204.7pt;margin-top:4.1pt;height:27pt;width:78.7pt;z-index:251678720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应急救援上报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24" o:spid="_x0000_s1059" o:spt="1" style="position:absolute;left:0pt;margin-left:89.95pt;margin-top:4.1pt;height:27pt;width:78.7pt;z-index:251677696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应急恢复阶段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/>
                <w:lang w:val="en-US" w:eastAsia="zh-CN"/>
              </w:rPr>
              <w:t xml:space="preserve">     是</w:t>
            </w: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tabs>
                <w:tab w:val="left" w:pos="1797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26" o:spid="_x0000_s1060" o:spt="32" type="#_x0000_t32" style="position:absolute;left:0pt;margin-left:168.65pt;margin-top:2pt;height:0.05pt;width:36.05pt;z-index:251679744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村务监督委员会全程监督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发现自然灾害、事故灾害和社会安全事件</w:t>
            </w:r>
            <w:r>
              <w:rPr>
                <w:rFonts w:hint="eastAsia"/>
                <w:lang w:val="en-US" w:eastAsia="zh-CN"/>
              </w:rPr>
              <w:t>等突发事件隐瞒不报或未及时上报；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参与救援工作迟缓、工作不力。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加强村干部法律培训；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村务监督委员会和全体村民加强监督；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乡（镇）党委政府及纪检组织加强监督指导。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7B4A1A"/>
    <w:multiLevelType w:val="singleLevel"/>
    <w:tmpl w:val="617B4A1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17B4A91"/>
    <w:multiLevelType w:val="singleLevel"/>
    <w:tmpl w:val="617B4A9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5017EE2"/>
    <w:rsid w:val="538A43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直接箭头连接符 12"/>
        <o:r id="V:Rule2" type="connector" idref="#直接箭头连接符 16"/>
        <o:r id="V:Rule3" type="connector" idref="#直接箭头连接符 18"/>
        <o:r id="V:Rule4" type="connector" idref="#直接箭头连接符 8"/>
        <o:r id="V:Rule5" type="connector" idref="#直接箭头连接符 1"/>
        <o:r id="V:Rule6" type="connector" idref="#直接箭头连接符 14"/>
        <o:r id="V:Rule7" type="connector" idref="#肘形连接符 27"/>
        <o:r id="V:Rule8" type="connector" idref="#直接箭头连接符 52"/>
        <o:r id="V:Rule9" type="connector" idref="#直接箭头连接符 31"/>
        <o:r id="V:Rule10" type="connector" idref="#肘形连接符 49"/>
        <o:r id="V:Rule11" type="connector" idref="#肘形连接符 43"/>
        <o:r id="V:Rule12" type="connector" idref="#直接箭头连接符 40"/>
        <o:r id="V:Rule13" type="connector" idref="#直接箭头连接符 44"/>
        <o:r id="V:Rule14" type="connector" idref="#直接箭头连接符 41"/>
        <o:r id="V:Rule15" type="connector" idref="#直接箭头连接符 20"/>
        <o:r id="V:Rule16" type="connector" idref="#肘形连接符 23"/>
        <o:r id="V:Rule17" type="connector" idref="#直接箭头连接符 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  <customShpInfo spid="_x0000_s1053" textRotate="1"/>
    <customShpInfo spid="_x0000_s1054" textRotate="1"/>
    <customShpInfo spid="_x0000_s1055" textRotate="1"/>
    <customShpInfo spid="_x0000_s1056" textRotate="1"/>
    <customShpInfo spid="_x0000_s1057" textRotate="1"/>
    <customShpInfo spid="_x0000_s1058" textRotate="1"/>
    <customShpInfo spid="_x0000_s1059" textRotate="1"/>
    <customShpInfo spid="_x0000_s106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2021-11-04T07:21:07Z</dcterms:modified>
  <dc:title>村级组织履行职责事项流程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B9BC230E952D45D08BB459E0DCA74A66</vt:lpwstr>
  </property>
</Properties>
</file>