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widowControl w:val="0"/>
        <w:shd w:val="clear" w:color="auto" w:fill="auto"/>
        <w:spacing w:before="200" w:after="80" w:line="240" w:lineRule="auto"/>
        <w:ind w:left="0" w:right="0" w:firstLine="0"/>
        <w:jc w:val="left"/>
        <w:rPr>
          <w:b w:val="0"/>
          <w:bCs w:val="0"/>
          <w:color w:val="auto"/>
        </w:rPr>
      </w:pPr>
      <w:r>
        <w:rPr>
          <w:b w:val="0"/>
          <w:bCs w:val="0"/>
          <w:color w:val="auto"/>
          <w:spacing w:val="0"/>
          <w:w w:val="100"/>
          <w:position w:val="0"/>
        </w:rPr>
        <w:t>附件</w:t>
      </w:r>
    </w:p>
    <w:p>
      <w:pPr>
        <w:pStyle w:val="6"/>
        <w:keepNext/>
        <w:keepLines/>
        <w:widowControl w:val="0"/>
        <w:shd w:val="clear" w:color="auto" w:fill="auto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bookmarkStart w:id="0" w:name="bookmark11"/>
      <w:bookmarkStart w:id="1" w:name="bookmark12"/>
      <w:bookmarkStart w:id="2" w:name="bookmark13"/>
      <w:bookmarkStart w:id="3" w:name="_GoBack"/>
      <w:r>
        <w:rPr>
          <w:rFonts w:hint="eastAsia"/>
          <w:b w:val="0"/>
          <w:bCs w:val="0"/>
          <w:color w:val="auto"/>
          <w:spacing w:val="0"/>
          <w:w w:val="100"/>
          <w:position w:val="0"/>
          <w:lang w:eastAsia="zh-CN"/>
        </w:rPr>
        <w:t>芹池镇</w:t>
      </w:r>
      <w:r>
        <w:rPr>
          <w:b w:val="0"/>
          <w:bCs w:val="0"/>
          <w:color w:val="auto"/>
          <w:spacing w:val="0"/>
          <w:w w:val="100"/>
          <w:position w:val="0"/>
        </w:rPr>
        <w:t>重大建设项目领域基层政务公开标准目录</w:t>
      </w:r>
      <w:bookmarkEnd w:id="0"/>
      <w:bookmarkEnd w:id="1"/>
      <w:bookmarkEnd w:id="2"/>
    </w:p>
    <w:bookmarkEnd w:id="3"/>
    <w:tbl>
      <w:tblPr>
        <w:tblW w:w="137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7"/>
        <w:gridCol w:w="555"/>
        <w:gridCol w:w="14"/>
        <w:gridCol w:w="735"/>
        <w:gridCol w:w="21"/>
        <w:gridCol w:w="1779"/>
        <w:gridCol w:w="7"/>
        <w:gridCol w:w="1728"/>
        <w:gridCol w:w="1526"/>
        <w:gridCol w:w="15"/>
        <w:gridCol w:w="863"/>
        <w:gridCol w:w="8"/>
        <w:gridCol w:w="3959"/>
        <w:gridCol w:w="8"/>
        <w:gridCol w:w="424"/>
        <w:gridCol w:w="1"/>
        <w:gridCol w:w="705"/>
        <w:gridCol w:w="8"/>
        <w:gridCol w:w="417"/>
        <w:gridCol w:w="8"/>
        <w:gridCol w:w="446"/>
        <w:gridCol w:w="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439" w:hRule="exact"/>
          <w:jc w:val="center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311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 （要素）</w:t>
            </w:r>
          </w:p>
        </w:tc>
        <w:tc>
          <w:tcPr>
            <w:tcW w:w="1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3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tcW w:w="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主体</w:t>
            </w:r>
          </w:p>
        </w:tc>
        <w:tc>
          <w:tcPr>
            <w:tcW w:w="39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公开渠道和载体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8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87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gridAfter w:val="1"/>
          <w:wAfter w:w="8" w:type="dxa"/>
          <w:trHeight w:val="899" w:hRule="exact"/>
          <w:jc w:val="center"/>
        </w:trPr>
        <w:tc>
          <w:tcPr>
            <w:tcW w:w="49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auto"/>
                <w:spacing w:val="0"/>
                <w:w w:val="100"/>
                <w:position w:val="0"/>
                <w:sz w:val="21"/>
                <w:szCs w:val="21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800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2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967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10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4" w:hRule="exact"/>
          <w:jc w:val="center"/>
        </w:trPr>
        <w:tc>
          <w:tcPr>
            <w:tcW w:w="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征收土地信息</w:t>
            </w:r>
          </w:p>
        </w:tc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18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征收土地信息</w:t>
            </w:r>
          </w:p>
        </w:tc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30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18"/>
                <w:szCs w:val="18"/>
              </w:rPr>
              <w:t>征地吿知书以及履行征地报批前程序的相关证明材料、建设项目用地呈报说明书、农用地转用方案、补充耕地 方案、征收土地方案、 供地方案、征地批后实施中征地公告、征地补偿安置方案公告等、省 及省以上涉及土地征收的批准文件、土地补偿费和安置补助费标准、地上附着物和青苗补偿费标准。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spacing w:before="0" w:after="0"/>
              <w:ind w:left="0" w:right="0" w:firstLine="18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 进政务公开工作意 见》、《关于推进重 大建设项目批准和 实施领域政府信息 公开的意见》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spacing w:before="0" w:after="0" w:line="241" w:lineRule="exact"/>
              <w:ind w:left="920" w:right="0" w:firstLine="2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1339"/>
              </w:tabs>
              <w:spacing w:before="20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96"/>
              </w:tabs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339"/>
              </w:tabs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96"/>
              </w:tabs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  <w:p>
            <w:pPr>
              <w:pStyle w:val="8"/>
              <w:widowControl w:val="0"/>
              <w:shd w:val="clear" w:color="auto" w:fill="auto"/>
              <w:spacing w:before="0" w:after="0" w:line="242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口信用中国（山西）网站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br w:type="page"/>
      </w:r>
    </w:p>
    <w:tbl>
      <w:tblPr>
        <w:tblW w:w="1373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2"/>
        <w:gridCol w:w="756"/>
        <w:gridCol w:w="1793"/>
        <w:gridCol w:w="1728"/>
        <w:gridCol w:w="1534"/>
        <w:gridCol w:w="878"/>
        <w:gridCol w:w="3967"/>
        <w:gridCol w:w="425"/>
        <w:gridCol w:w="706"/>
        <w:gridCol w:w="432"/>
        <w:gridCol w:w="11"/>
        <w:gridCol w:w="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  <w:jc w:val="center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公开内容（要素）</w:t>
            </w:r>
          </w:p>
        </w:tc>
        <w:tc>
          <w:tcPr>
            <w:tcW w:w="172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公开主体</w:t>
            </w:r>
          </w:p>
        </w:tc>
        <w:tc>
          <w:tcPr>
            <w:tcW w:w="396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公开渠道和载体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公开对象</w:t>
            </w:r>
          </w:p>
        </w:tc>
        <w:tc>
          <w:tcPr>
            <w:tcW w:w="8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12" w:hRule="exact"/>
          <w:jc w:val="center"/>
        </w:trPr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2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967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主动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37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 xml:space="preserve">施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有 关 信 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施工管理服务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施工图审查机构、审查人员、审查结果、审查时限，项目法人单位及其主要负责人信息，设计、施工、监理单位及其主要负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责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人、项目负责人信息、资质情况等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例》、《关于全面推进政务公开工作意见》、《关于推进重大建设项目批准和实施领域政府信息 公开的意见》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信息形成20个工作日内公开；其中行政许可、行政处罚事项应自作出行政决定之日起7个工作日内公示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1296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30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30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30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√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3" w:hRule="exact"/>
          <w:jc w:val="center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质量安全监督信息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质量安全监督机构 及其联系方式、质量安全行政处罚情况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 见》、《关于推进重大建设项目批准和实施领域政府信息公开的意见》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信息形成20个工 作日内公开；其 中行政许可、行 政处罚事项应自 作出行政决定之 日起7个工作日 内公示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125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5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5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5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口信用中国（山西）网站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4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sectPr>
          <w:footerReference r:id="rId4" w:type="default"/>
          <w:footnotePr>
            <w:numFmt w:val="decimal"/>
          </w:footnotePr>
          <w:pgSz w:w="16840" w:h="11900" w:orient="landscape"/>
          <w:pgMar w:top="1772" w:right="1564" w:bottom="2000" w:left="1538" w:header="1344" w:footer="3" w:gutter="0"/>
          <w:cols w:space="720" w:num="1"/>
          <w:rtlGutter w:val="0"/>
          <w:docGrid w:linePitch="360" w:charSpace="0"/>
        </w:sectPr>
      </w:pPr>
    </w:p>
    <w:tbl>
      <w:tblPr>
        <w:tblW w:w="689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4"/>
        <w:gridCol w:w="569"/>
        <w:gridCol w:w="749"/>
        <w:gridCol w:w="1793"/>
        <w:gridCol w:w="1735"/>
        <w:gridCol w:w="15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1" w:hRule="exact"/>
        </w:trPr>
        <w:tc>
          <w:tcPr>
            <w:tcW w:w="5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3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2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 （要素）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3" w:hRule="exact"/>
        </w:trPr>
        <w:tc>
          <w:tcPr>
            <w:tcW w:w="504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framePr w:w="6898" w:h="7740" w:wrap="around" w:hAnchor="page" w:x="1552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898" w:h="7740" w:wrap="around" w:hAnchor="page" w:x="1552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898" w:h="7740" w:wrap="around" w:hAnchor="page" w:x="1552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4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6898" w:h="7740" w:wrap="around" w:hAnchor="page" w:x="1552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 点 项 目 信 息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项目清单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本级重点项目建设 清单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名单确定后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  <w:t>3日内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W w:w="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6898" w:h="7740" w:wrap="around" w:hAnchor="page" w:x="1552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项目遴选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本级重点项目建设 遴选方式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16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 见》</w:t>
            </w: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98" w:h="7740" w:wrap="around" w:hAnchor="page" w:x="1552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文件印发后3日 内</w:t>
            </w:r>
          </w:p>
        </w:tc>
      </w:tr>
    </w:tbl>
    <w:p>
      <w:pPr>
        <w:framePr w:w="6898" w:h="7740" w:wrap="around" w:hAnchor="page" w:x="1552" w:y="1"/>
        <w:widowControl w:val="0"/>
        <w:wordWrap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tbl>
      <w:tblPr>
        <w:tblW w:w="688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00"/>
        <w:gridCol w:w="3974"/>
        <w:gridCol w:w="425"/>
        <w:gridCol w:w="706"/>
        <w:gridCol w:w="425"/>
        <w:gridCol w:w="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exac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主体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公开渠道和載体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960" w:right="0" w:hanging="7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对象</w:t>
            </w:r>
          </w:p>
        </w:tc>
        <w:tc>
          <w:tcPr>
            <w:tcW w:w="8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9" w:hRule="exac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12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14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2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0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0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发布听证会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03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口入户/现场 ■社区/企事业单位/村公示栏（电子屏） 口精准推送 □投资项目在线审批监管平台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00" w:hRule="exac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18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18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18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18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□政务服务中心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318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口便民服务站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□入户/现场</w:t>
            </w:r>
          </w:p>
          <w:p>
            <w:pPr>
              <w:pStyle w:val="8"/>
              <w:framePr w:w="6883" w:h="7740" w:wrap="around" w:hAnchor="page" w:x="8407" w:y="1"/>
              <w:widowControl w:val="0"/>
              <w:shd w:val="clear" w:color="auto" w:fill="auto"/>
              <w:tabs>
                <w:tab w:val="left" w:pos="1224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framePr w:w="6883" w:h="7740" w:wrap="around" w:hAnchor="page" w:x="8407" w:y="1"/>
              <w:widowControl w:val="0"/>
              <w:shd w:val="clear" w:color="auto" w:fill="auto"/>
              <w:wordWrap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6883" w:h="7740" w:wrap="around" w:hAnchor="page" w:x="8407" w:y="1"/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framePr w:w="6883" w:h="7740" w:wrap="around" w:hAnchor="page" w:x="8407" w:y="1"/>
        <w:widowControl w:val="0"/>
        <w:spacing w:line="1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p>
      <w:pPr>
        <w:widowControl w:val="0"/>
        <w:spacing w:line="360" w:lineRule="exact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</w:pPr>
    </w:p>
    <w:tbl>
      <w:tblPr>
        <w:tblpPr w:leftFromText="180" w:rightFromText="180" w:vertAnchor="text" w:horzAnchor="page" w:tblpX="1749" w:tblpY="364"/>
        <w:tblOverlap w:val="never"/>
        <w:tblW w:w="1375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97"/>
        <w:gridCol w:w="569"/>
        <w:gridCol w:w="749"/>
        <w:gridCol w:w="1793"/>
        <w:gridCol w:w="1735"/>
        <w:gridCol w:w="1534"/>
        <w:gridCol w:w="878"/>
        <w:gridCol w:w="3974"/>
        <w:gridCol w:w="425"/>
        <w:gridCol w:w="713"/>
        <w:gridCol w:w="425"/>
        <w:gridCol w:w="4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exact"/>
        </w:trPr>
        <w:tc>
          <w:tcPr>
            <w:tcW w:w="497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3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序号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26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公开事项</w:t>
            </w:r>
          </w:p>
        </w:tc>
        <w:tc>
          <w:tcPr>
            <w:tcW w:w="1793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公开内容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（要素）</w:t>
            </w:r>
          </w:p>
        </w:tc>
        <w:tc>
          <w:tcPr>
            <w:tcW w:w="17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公开依据</w:t>
            </w:r>
          </w:p>
        </w:tc>
        <w:tc>
          <w:tcPr>
            <w:tcW w:w="153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公开时限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公开主体</w:t>
            </w:r>
          </w:p>
        </w:tc>
        <w:tc>
          <w:tcPr>
            <w:tcW w:w="397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公开渠道和載体</w:t>
            </w:r>
          </w:p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980" w:right="0" w:hanging="80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（在标注范围内至少选择其一公开，法律法规规 章另有规定的从其规定）</w:t>
            </w: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公开 对象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公开方式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0" w:hRule="exact"/>
        </w:trPr>
        <w:tc>
          <w:tcPr>
            <w:tcW w:w="497" w:type="dxa"/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级 事项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二级事项</w:t>
            </w:r>
          </w:p>
        </w:tc>
        <w:tc>
          <w:tcPr>
            <w:tcW w:w="1793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73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153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397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全社会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特定群众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12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主动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依申请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59" w:hRule="exac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569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重点项目信息</w:t>
            </w: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推进措施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加快重点项目建设 的推进措施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《政府信息公开条例》、《关于全面推进政务公开工作意见》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实时公开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1274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74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□发布听证会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74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10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口公开查阅点 □政务服务中心 口便民服务站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</w:trPr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569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进展情况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重大项目进展情况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18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《政府信息公开条 例》、《关于全面推进政务公开工作意见》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实时公开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芹池镇人民政府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widowControl w:val="0"/>
              <w:shd w:val="clear" w:color="auto" w:fill="auto"/>
              <w:tabs>
                <w:tab w:val="left" w:pos="1267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■政府网站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□政府公报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67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口两微一端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口发布听证会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67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口广播电视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□纸质媒体</w:t>
            </w:r>
          </w:p>
          <w:p>
            <w:pPr>
              <w:pStyle w:val="8"/>
              <w:widowControl w:val="0"/>
              <w:shd w:val="clear" w:color="auto" w:fill="auto"/>
              <w:tabs>
                <w:tab w:val="left" w:pos="1202"/>
              </w:tabs>
              <w:wordWrap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口公开査阅点 □政务服务中心 口便民服务站 □入户/现场 ■社区/企事业单位/村公示栏（电子屏） 口精准推送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ab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1"/>
                <w:szCs w:val="21"/>
              </w:rPr>
              <w:t>口投资项目在线审批监管平台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textDirection w:val="tbRlV"/>
            <w:vAlign w:val="center"/>
          </w:tcPr>
          <w:p>
            <w:pPr>
              <w:pStyle w:val="7"/>
              <w:widowControl w:val="0"/>
              <w:shd w:val="clear" w:color="auto" w:fill="auto"/>
              <w:wordWrap/>
              <w:adjustRightInd/>
              <w:snapToGrid/>
              <w:spacing w:before="14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√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</w:pPr>
          </w:p>
        </w:tc>
      </w:tr>
    </w:tbl>
    <w:p>
      <w:pPr>
        <w:widowControl w:val="0"/>
        <w:wordWrap/>
        <w:adjustRightInd/>
        <w:snapToGrid/>
        <w:spacing w:line="240" w:lineRule="exac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</w:rPr>
        <w:sectPr>
          <w:footnotePr>
            <w:numFmt w:val="decimal"/>
          </w:footnotePr>
          <w:pgSz w:w="16840" w:h="11900" w:orient="landscape"/>
          <w:pgMar w:top="1763" w:right="1551" w:bottom="1476" w:left="1551" w:header="1335" w:footer="3" w:gutter="0"/>
          <w:cols w:space="720" w:num="1"/>
          <w:rtlGutter w:val="0"/>
          <w:docGrid w:linePitch="360" w:charSpace="0"/>
        </w:sectPr>
      </w:pPr>
    </w:p>
    <w:p>
      <w:pP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eastAsia="zh-CN"/>
        </w:rPr>
      </w:pPr>
    </w:p>
    <w:sectPr>
      <w:footerReference r:id="rId5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widowControl w:val="0"/>
      <w:spacing w:line="1" w:lineRule="exac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hd w:val="clear" w:color="auto" w:fill="auto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2|1"/>
    <w:basedOn w:val="1"/>
    <w:qFormat/>
    <w:uiPriority w:val="0"/>
    <w:pPr>
      <w:widowControl w:val="0"/>
      <w:shd w:val="clear" w:color="auto" w:fill="auto"/>
      <w:spacing w:after="80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Other|2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  <w:spacing w:line="239" w:lineRule="exact"/>
    </w:pPr>
    <w:rPr>
      <w:rFonts w:ascii="宋体" w:hAnsi="宋体" w:eastAsia="宋体" w:cs="宋体"/>
      <w:sz w:val="17"/>
      <w:szCs w:val="17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lianxiang</cp:lastModifiedBy>
  <dcterms:modified xsi:type="dcterms:W3CDTF">2022-10-17T03:41:23Z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