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5"/>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306"/>
      </w:tblGrid>
      <w:tr w14:paraId="05543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0" w:type="auto"/>
            <w:tcBorders>
              <w:top w:val="nil"/>
              <w:left w:val="nil"/>
              <w:bottom w:val="nil"/>
              <w:right w:val="nil"/>
            </w:tcBorders>
            <w:shd w:val="clear" w:color="auto" w:fill="auto"/>
            <w:tcMar>
              <w:bottom w:w="0" w:type="dxa"/>
            </w:tcMar>
            <w:vAlign w:val="center"/>
          </w:tcPr>
          <w:tbl>
            <w:tblPr>
              <w:tblStyle w:val="15"/>
              <w:tblW w:w="3000" w:type="pct"/>
              <w:jc w:val="center"/>
              <w:tblCellSpacing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4326"/>
              <w:gridCol w:w="658"/>
            </w:tblGrid>
            <w:tr w14:paraId="69AD05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blCellSpacing w:w="15" w:type="dxa"/>
                <w:jc w:val="center"/>
              </w:trPr>
              <w:tc>
                <w:tcPr>
                  <w:tcW w:w="0" w:type="auto"/>
                  <w:tcBorders>
                    <w:top w:val="nil"/>
                    <w:left w:val="nil"/>
                    <w:bottom w:val="nil"/>
                    <w:right w:val="nil"/>
                  </w:tcBorders>
                  <w:shd w:val="clear" w:color="auto" w:fill="auto"/>
                  <w:vAlign w:val="center"/>
                </w:tcPr>
                <w:p w14:paraId="00332D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left="0" w:right="0"/>
                    <w:jc w:val="left"/>
                    <w:textAlignment w:val="auto"/>
                  </w:pPr>
                  <w:r>
                    <w:rPr>
                      <w:rFonts w:ascii="宋体" w:hAnsi="宋体" w:eastAsia="宋体" w:cs="宋体"/>
                      <w:b/>
                      <w:bCs/>
                      <w:color w:val="FF0000"/>
                      <w:kern w:val="0"/>
                      <w:sz w:val="27"/>
                      <w:szCs w:val="27"/>
                      <w:lang w:val="en-US" w:eastAsia="zh-CN" w:bidi="ar"/>
                    </w:rPr>
                    <w:t>生态环境部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国家发展和改革委员会</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教育部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工业和信息化部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财政部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人力资源社会保障部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自然资源部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住房城乡建设部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交通运输部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水利部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农业农村部</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国务院国有资产监督管理委员会</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中国科学院</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中国气象局</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国家林业和草原局</w:t>
                  </w:r>
                  <w:r>
                    <w:rPr>
                      <w:rFonts w:ascii="宋体" w:hAnsi="宋体" w:eastAsia="宋体" w:cs="宋体"/>
                      <w:b/>
                      <w:bCs/>
                      <w:color w:val="FF0000"/>
                      <w:kern w:val="0"/>
                      <w:sz w:val="27"/>
                      <w:szCs w:val="27"/>
                      <w:lang w:val="en-US" w:eastAsia="zh-CN" w:bidi="ar"/>
                    </w:rPr>
                    <w:br w:type="textWrapping"/>
                  </w:r>
                  <w:r>
                    <w:rPr>
                      <w:rFonts w:ascii="宋体" w:hAnsi="宋体" w:eastAsia="宋体" w:cs="宋体"/>
                      <w:b/>
                      <w:bCs/>
                      <w:color w:val="FF0000"/>
                      <w:kern w:val="0"/>
                      <w:sz w:val="27"/>
                      <w:szCs w:val="27"/>
                      <w:lang w:val="en-US" w:eastAsia="zh-CN" w:bidi="ar"/>
                    </w:rPr>
                    <w:t>国家自然科学基金委员会</w:t>
                  </w:r>
                </w:p>
              </w:tc>
              <w:tc>
                <w:tcPr>
                  <w:tcW w:w="0" w:type="auto"/>
                  <w:tcBorders>
                    <w:top w:val="nil"/>
                    <w:left w:val="nil"/>
                    <w:bottom w:val="nil"/>
                    <w:right w:val="nil"/>
                  </w:tcBorders>
                  <w:shd w:val="clear" w:color="auto" w:fill="auto"/>
                  <w:vAlign w:val="center"/>
                </w:tcPr>
                <w:p w14:paraId="7622B8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left="0" w:right="0"/>
                    <w:jc w:val="left"/>
                    <w:textAlignment w:val="auto"/>
                  </w:pPr>
                  <w:r>
                    <w:rPr>
                      <w:rFonts w:ascii="宋体" w:hAnsi="宋体" w:eastAsia="宋体" w:cs="宋体"/>
                      <w:b/>
                      <w:bCs/>
                      <w:color w:val="FF0000"/>
                      <w:kern w:val="0"/>
                      <w:sz w:val="27"/>
                      <w:szCs w:val="27"/>
                      <w:lang w:val="en-US" w:eastAsia="zh-CN" w:bidi="ar"/>
                    </w:rPr>
                    <w:t>文件</w:t>
                  </w:r>
                </w:p>
              </w:tc>
            </w:tr>
          </w:tbl>
          <w:p w14:paraId="47CA24A8">
            <w:pPr>
              <w:keepNext w:val="0"/>
              <w:keepLines w:val="0"/>
              <w:widowControl/>
              <w:suppressLineNumbers w:val="0"/>
              <w:spacing w:before="0" w:beforeAutospacing="0" w:after="0" w:afterAutospacing="0"/>
              <w:ind w:left="0" w:right="0"/>
              <w:jc w:val="center"/>
              <w:rPr>
                <w:rFonts w:ascii="微软雅黑" w:hAnsi="微软雅黑" w:eastAsia="微软雅黑" w:cs="微软雅黑"/>
                <w:i w:val="0"/>
                <w:iCs w:val="0"/>
                <w:caps w:val="0"/>
                <w:color w:val="000000"/>
                <w:spacing w:val="0"/>
                <w:sz w:val="21"/>
                <w:szCs w:val="21"/>
              </w:rPr>
            </w:pPr>
            <w:r>
              <w:rPr>
                <w:rFonts w:hint="default" w:ascii="微软雅黑" w:hAnsi="微软雅黑" w:eastAsia="微软雅黑" w:cs="微软雅黑"/>
                <w:i w:val="0"/>
                <w:iCs w:val="0"/>
                <w:caps w:val="0"/>
                <w:color w:val="000000"/>
                <w:spacing w:val="0"/>
                <w:kern w:val="0"/>
                <w:sz w:val="21"/>
                <w:szCs w:val="21"/>
                <w:lang w:val="en-US" w:eastAsia="zh-CN" w:bidi="ar"/>
              </w:rPr>
              <w:br w:type="textWrapping"/>
            </w:r>
            <w:r>
              <w:rPr>
                <w:rFonts w:hint="default" w:ascii="微软雅黑" w:hAnsi="微软雅黑" w:eastAsia="微软雅黑" w:cs="微软雅黑"/>
                <w:i w:val="0"/>
                <w:iCs w:val="0"/>
                <w:caps w:val="0"/>
                <w:color w:val="000000"/>
                <w:spacing w:val="0"/>
                <w:kern w:val="0"/>
                <w:sz w:val="21"/>
                <w:szCs w:val="21"/>
                <w:lang w:val="en-US" w:eastAsia="zh-CN" w:bidi="ar"/>
              </w:rPr>
              <w:t>环科财〔2025〕12号</w:t>
            </w:r>
          </w:p>
        </w:tc>
      </w:tr>
    </w:tbl>
    <w:p w14:paraId="512A7C4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600" w:lineRule="exact"/>
        <w:ind w:left="0" w:right="0" w:firstLine="0"/>
        <w:jc w:val="center"/>
        <w:textAlignment w:val="auto"/>
        <w:rPr>
          <w:rFonts w:hint="eastAsia" w:ascii="方正小标宋_GBK" w:hAnsi="方正小标宋_GBK" w:eastAsia="方正小标宋_GBK" w:cs="方正小标宋_GBK"/>
          <w:b w:val="0"/>
          <w:bCs/>
          <w:i w:val="0"/>
          <w:iCs w:val="0"/>
          <w:caps w:val="0"/>
          <w:color w:val="000000"/>
          <w:spacing w:val="0"/>
          <w:sz w:val="42"/>
          <w:szCs w:val="42"/>
        </w:rPr>
      </w:pPr>
      <w:r>
        <w:rPr>
          <w:rFonts w:hint="eastAsia" w:ascii="方正小标宋_GBK" w:hAnsi="方正小标宋_GBK" w:eastAsia="方正小标宋_GBK" w:cs="方正小标宋_GBK"/>
          <w:b w:val="0"/>
          <w:bCs/>
          <w:i w:val="0"/>
          <w:iCs w:val="0"/>
          <w:caps w:val="0"/>
          <w:color w:val="000000"/>
          <w:spacing w:val="0"/>
          <w:sz w:val="42"/>
          <w:szCs w:val="42"/>
        </w:rPr>
        <w:t xml:space="preserve">关于加强生态环境领域科技创新 </w:t>
      </w:r>
    </w:p>
    <w:p w14:paraId="2E7BD04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600" w:lineRule="exact"/>
        <w:ind w:left="0" w:right="0" w:firstLine="0"/>
        <w:jc w:val="center"/>
        <w:textAlignment w:val="auto"/>
        <w:rPr>
          <w:rFonts w:hint="eastAsia" w:ascii="方正小标宋_GBK" w:hAnsi="方正小标宋_GBK" w:eastAsia="方正小标宋_GBK" w:cs="方正小标宋_GBK"/>
          <w:b w:val="0"/>
          <w:bCs/>
          <w:i w:val="0"/>
          <w:iCs w:val="0"/>
          <w:caps w:val="0"/>
          <w:color w:val="000000"/>
          <w:spacing w:val="0"/>
          <w:sz w:val="42"/>
          <w:szCs w:val="42"/>
        </w:rPr>
      </w:pPr>
      <w:r>
        <w:rPr>
          <w:rFonts w:hint="eastAsia" w:ascii="方正小标宋_GBK" w:hAnsi="方正小标宋_GBK" w:eastAsia="方正小标宋_GBK" w:cs="方正小标宋_GBK"/>
          <w:b w:val="0"/>
          <w:bCs/>
          <w:i w:val="0"/>
          <w:iCs w:val="0"/>
          <w:caps w:val="0"/>
          <w:color w:val="000000"/>
          <w:spacing w:val="0"/>
          <w:sz w:val="42"/>
          <w:szCs w:val="42"/>
        </w:rPr>
        <w:t>推动美丽中国建设的实施意见</w:t>
      </w:r>
    </w:p>
    <w:p w14:paraId="31175FE5">
      <w:pPr>
        <w:rPr>
          <w:rFonts w:hint="eastAsia"/>
        </w:rPr>
      </w:pPr>
    </w:p>
    <w:p w14:paraId="7EB9D892">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i w:val="0"/>
          <w:iCs w:val="0"/>
          <w:caps w:val="0"/>
          <w:color w:val="000000"/>
          <w:spacing w:val="0"/>
          <w:sz w:val="32"/>
          <w:szCs w:val="32"/>
        </w:rPr>
        <w:t>各省、自治区、直辖市、新疆生产建设兵团生态环境、发展改革、教育、工业和信息化、财政、人力资源社会保障、自然资源、住房城乡建设、交通运输、水利（水务）、农业农村（农牧）、畜牧兽医、渔业、国有资产监督管理、气象、林草主管部门，各中央企业：</w:t>
      </w:r>
    </w:p>
    <w:p w14:paraId="483690D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方正仿宋_GB2312" w:hAnsi="方正仿宋_GB2312" w:eastAsia="方正仿宋_GB2312" w:cs="方正仿宋_GB2312"/>
          <w:i w:val="0"/>
          <w:iCs w:val="0"/>
          <w:caps w:val="0"/>
          <w:color w:val="000000"/>
          <w:spacing w:val="0"/>
          <w:sz w:val="32"/>
          <w:szCs w:val="32"/>
        </w:rPr>
      </w:pPr>
      <w:r>
        <w:rPr>
          <w:rFonts w:hint="eastAsia" w:ascii="方正仿宋_GB2312" w:hAnsi="方正仿宋_GB2312" w:eastAsia="方正仿宋_GB2312" w:cs="方正仿宋_GB2312"/>
          <w:i w:val="0"/>
          <w:iCs w:val="0"/>
          <w:caps w:val="0"/>
          <w:color w:val="000000"/>
          <w:spacing w:val="0"/>
          <w:sz w:val="32"/>
          <w:szCs w:val="32"/>
        </w:rPr>
        <w:t>为全面贯彻党的二十大和二十届二中、三中全会精神，深入贯彻落实全国生态环境保护大会和全国科技大会要求，进一步推动《中共中央 国务院关于全面推进美丽中国建设的意见》落实落地，生态环境部、国家发展改革委、教育部、工业和信息化部、财政部、人力资源社会保障部、自然资源部、住房城乡建设部、交通运输部、水利部、农业农村部、国务院国资委、中国科学院、中国气象局、国家林草局、国家自然科学基金委共同研究制定了</w:t>
      </w:r>
      <w:r>
        <w:rPr>
          <w:rFonts w:hint="eastAsia" w:ascii="方正仿宋_GB2312" w:hAnsi="方正仿宋_GB2312" w:eastAsia="方正仿宋_GB2312" w:cs="方正仿宋_GB2312"/>
          <w:i w:val="0"/>
          <w:iCs w:val="0"/>
          <w:caps w:val="0"/>
          <w:color w:val="000000"/>
          <w:spacing w:val="0"/>
          <w:sz w:val="32"/>
          <w:szCs w:val="32"/>
        </w:rPr>
        <w:fldChar w:fldCharType="begin"/>
      </w:r>
      <w:r>
        <w:rPr>
          <w:rFonts w:hint="eastAsia" w:ascii="方正仿宋_GB2312" w:hAnsi="方正仿宋_GB2312" w:eastAsia="方正仿宋_GB2312" w:cs="方正仿宋_GB2312"/>
          <w:i w:val="0"/>
          <w:iCs w:val="0"/>
          <w:caps w:val="0"/>
          <w:color w:val="000000"/>
          <w:spacing w:val="0"/>
          <w:sz w:val="32"/>
          <w:szCs w:val="32"/>
        </w:rPr>
        <w:instrText xml:space="preserve"> HYPERLINK "https://www.mee.gov.cn/xxgk2018/xxgk/xxgk03/202502/W020250221644822372945.pdf" </w:instrText>
      </w:r>
      <w:r>
        <w:rPr>
          <w:rFonts w:hint="eastAsia" w:ascii="方正仿宋_GB2312" w:hAnsi="方正仿宋_GB2312" w:eastAsia="方正仿宋_GB2312" w:cs="方正仿宋_GB2312"/>
          <w:i w:val="0"/>
          <w:iCs w:val="0"/>
          <w:caps w:val="0"/>
          <w:color w:val="000000"/>
          <w:spacing w:val="0"/>
          <w:sz w:val="32"/>
          <w:szCs w:val="32"/>
        </w:rPr>
        <w:fldChar w:fldCharType="separate"/>
      </w:r>
      <w:r>
        <w:rPr>
          <w:rFonts w:hint="eastAsia" w:ascii="方正仿宋_GB2312" w:hAnsi="方正仿宋_GB2312" w:eastAsia="方正仿宋_GB2312" w:cs="方正仿宋_GB2312"/>
          <w:i w:val="0"/>
          <w:iCs w:val="0"/>
          <w:caps w:val="0"/>
          <w:color w:val="000000"/>
          <w:spacing w:val="0"/>
          <w:sz w:val="32"/>
          <w:szCs w:val="32"/>
        </w:rPr>
        <w:t>《关于加强生态环境领域科技创新 推动美丽中国建设的实施意见》</w:t>
      </w:r>
      <w:r>
        <w:rPr>
          <w:rFonts w:hint="eastAsia" w:ascii="方正仿宋_GB2312" w:hAnsi="方正仿宋_GB2312" w:eastAsia="方正仿宋_GB2312" w:cs="方正仿宋_GB2312"/>
          <w:i w:val="0"/>
          <w:iCs w:val="0"/>
          <w:caps w:val="0"/>
          <w:color w:val="000000"/>
          <w:spacing w:val="0"/>
          <w:sz w:val="32"/>
          <w:szCs w:val="32"/>
        </w:rPr>
        <w:fldChar w:fldCharType="end"/>
      </w:r>
      <w:r>
        <w:rPr>
          <w:rFonts w:hint="eastAsia" w:ascii="方正仿宋_GB2312" w:hAnsi="方正仿宋_GB2312" w:eastAsia="方正仿宋_GB2312" w:cs="方正仿宋_GB2312"/>
          <w:i w:val="0"/>
          <w:iCs w:val="0"/>
          <w:caps w:val="0"/>
          <w:color w:val="000000"/>
          <w:spacing w:val="0"/>
          <w:sz w:val="32"/>
          <w:szCs w:val="32"/>
        </w:rPr>
        <w:t>。现印发给你们，请遵照执行</w:t>
      </w:r>
    </w:p>
    <w:p w14:paraId="53A73A64">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方正仿宋_GB2312" w:hAnsi="方正仿宋_GB2312" w:eastAsia="方正仿宋_GB2312" w:cs="方正仿宋_GB2312"/>
          <w:i w:val="0"/>
          <w:iCs w:val="0"/>
          <w:caps w:val="0"/>
          <w:color w:val="000000"/>
          <w:spacing w:val="0"/>
          <w:sz w:val="32"/>
          <w:szCs w:val="32"/>
        </w:rPr>
      </w:pPr>
    </w:p>
    <w:p w14:paraId="67738209">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both"/>
        <w:textAlignment w:val="auto"/>
        <w:rPr>
          <w:rFonts w:hint="default" w:ascii="方正仿宋_GB2312" w:hAnsi="方正仿宋_GB2312" w:eastAsia="方正仿宋_GB2312" w:cs="方正仿宋_GB2312"/>
          <w:i w:val="0"/>
          <w:iCs w:val="0"/>
          <w:caps w:val="0"/>
          <w:color w:val="000000"/>
          <w:spacing w:val="0"/>
          <w:sz w:val="32"/>
          <w:szCs w:val="32"/>
        </w:rPr>
      </w:pPr>
      <w:r>
        <w:rPr>
          <w:rFonts w:hint="default" w:ascii="方正仿宋_GB2312" w:hAnsi="方正仿宋_GB2312" w:eastAsia="方正仿宋_GB2312" w:cs="方正仿宋_GB2312"/>
          <w:i w:val="0"/>
          <w:iCs w:val="0"/>
          <w:caps w:val="0"/>
          <w:color w:val="000000"/>
          <w:spacing w:val="0"/>
          <w:sz w:val="32"/>
          <w:szCs w:val="32"/>
        </w:rPr>
        <w:t>生态环境部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国家发展改革委　　</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教育部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w:t>
      </w:r>
    </w:p>
    <w:p w14:paraId="43E7D013">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both"/>
        <w:textAlignment w:val="auto"/>
        <w:rPr>
          <w:rFonts w:hint="eastAsia" w:ascii="方正仿宋_GB2312" w:hAnsi="方正仿宋_GB2312" w:eastAsia="方正仿宋_GB2312" w:cs="方正仿宋_GB2312"/>
          <w:i w:val="0"/>
          <w:iCs w:val="0"/>
          <w:caps w:val="0"/>
          <w:color w:val="000000"/>
          <w:spacing w:val="0"/>
          <w:sz w:val="32"/>
          <w:szCs w:val="32"/>
          <w:lang w:val="en-US" w:eastAsia="zh-CN"/>
        </w:rPr>
      </w:pPr>
      <w:r>
        <w:rPr>
          <w:rFonts w:hint="default" w:ascii="方正仿宋_GB2312" w:hAnsi="方正仿宋_GB2312" w:eastAsia="方正仿宋_GB2312" w:cs="方正仿宋_GB2312"/>
          <w:i w:val="0"/>
          <w:iCs w:val="0"/>
          <w:caps w:val="0"/>
          <w:color w:val="000000"/>
          <w:spacing w:val="0"/>
          <w:sz w:val="32"/>
          <w:szCs w:val="32"/>
        </w:rPr>
        <w:t>工业和信息化部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财政部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人力资源社会保障部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p>
    <w:p w14:paraId="2EE855F2">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both"/>
        <w:textAlignment w:val="auto"/>
        <w:rPr>
          <w:rFonts w:hint="eastAsia" w:ascii="方正仿宋_GB2312" w:hAnsi="方正仿宋_GB2312" w:eastAsia="方正仿宋_GB2312" w:cs="方正仿宋_GB2312"/>
          <w:i w:val="0"/>
          <w:iCs w:val="0"/>
          <w:caps w:val="0"/>
          <w:color w:val="000000"/>
          <w:spacing w:val="0"/>
          <w:sz w:val="32"/>
          <w:szCs w:val="32"/>
          <w:lang w:val="en-US" w:eastAsia="zh-CN"/>
        </w:rPr>
      </w:pPr>
      <w:r>
        <w:rPr>
          <w:rFonts w:hint="default" w:ascii="方正仿宋_GB2312" w:hAnsi="方正仿宋_GB2312" w:eastAsia="方正仿宋_GB2312" w:cs="方正仿宋_GB2312"/>
          <w:i w:val="0"/>
          <w:iCs w:val="0"/>
          <w:caps w:val="0"/>
          <w:color w:val="000000"/>
          <w:spacing w:val="0"/>
          <w:sz w:val="32"/>
          <w:szCs w:val="32"/>
        </w:rPr>
        <w:t>自然资源部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住房城乡建设部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交通运输部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水利部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p>
    <w:p w14:paraId="21930DDA">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both"/>
        <w:textAlignment w:val="auto"/>
        <w:rPr>
          <w:rFonts w:hint="default" w:ascii="方正仿宋_GB2312" w:hAnsi="方正仿宋_GB2312" w:eastAsia="方正仿宋_GB2312" w:cs="方正仿宋_GB2312"/>
          <w:i w:val="0"/>
          <w:iCs w:val="0"/>
          <w:caps w:val="0"/>
          <w:color w:val="000000"/>
          <w:spacing w:val="0"/>
          <w:sz w:val="32"/>
          <w:szCs w:val="32"/>
        </w:rPr>
      </w:pPr>
      <w:r>
        <w:rPr>
          <w:rFonts w:hint="default" w:ascii="方正仿宋_GB2312" w:hAnsi="方正仿宋_GB2312" w:eastAsia="方正仿宋_GB2312" w:cs="方正仿宋_GB2312"/>
          <w:i w:val="0"/>
          <w:iCs w:val="0"/>
          <w:caps w:val="0"/>
          <w:color w:val="000000"/>
          <w:spacing w:val="0"/>
          <w:sz w:val="32"/>
          <w:szCs w:val="32"/>
        </w:rPr>
        <w:t>农业农村部</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 国务院国资委</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中国科学院</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中国气象局</w:t>
      </w:r>
    </w:p>
    <w:p w14:paraId="7D5FC24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both"/>
        <w:textAlignment w:val="auto"/>
        <w:rPr>
          <w:rFonts w:hint="eastAsia" w:ascii="方正仿宋_GB2312" w:hAnsi="方正仿宋_GB2312" w:eastAsia="方正仿宋_GB2312" w:cs="方正仿宋_GB2312"/>
          <w:i w:val="0"/>
          <w:iCs w:val="0"/>
          <w:caps w:val="0"/>
          <w:color w:val="000000"/>
          <w:spacing w:val="0"/>
          <w:sz w:val="32"/>
          <w:szCs w:val="32"/>
        </w:rPr>
      </w:pPr>
      <w:r>
        <w:rPr>
          <w:rFonts w:hint="default" w:ascii="方正仿宋_GB2312" w:hAnsi="方正仿宋_GB2312" w:eastAsia="方正仿宋_GB2312" w:cs="方正仿宋_GB2312"/>
          <w:i w:val="0"/>
          <w:iCs w:val="0"/>
          <w:caps w:val="0"/>
          <w:color w:val="000000"/>
          <w:spacing w:val="0"/>
          <w:sz w:val="32"/>
          <w:szCs w:val="32"/>
        </w:rPr>
        <w:t>国家林草局</w:t>
      </w:r>
      <w:r>
        <w:rPr>
          <w:rFonts w:hint="eastAsia" w:ascii="方正仿宋_GB2312" w:hAnsi="方正仿宋_GB2312" w:eastAsia="方正仿宋_GB2312" w:cs="方正仿宋_GB2312"/>
          <w:i w:val="0"/>
          <w:iCs w:val="0"/>
          <w:caps w:val="0"/>
          <w:color w:val="000000"/>
          <w:spacing w:val="0"/>
          <w:sz w:val="32"/>
          <w:szCs w:val="32"/>
          <w:lang w:val="en-US" w:eastAsia="zh-CN"/>
        </w:rPr>
        <w:t xml:space="preserve">  </w:t>
      </w:r>
      <w:r>
        <w:rPr>
          <w:rFonts w:hint="default" w:ascii="方正仿宋_GB2312" w:hAnsi="方正仿宋_GB2312" w:eastAsia="方正仿宋_GB2312" w:cs="方正仿宋_GB2312"/>
          <w:i w:val="0"/>
          <w:iCs w:val="0"/>
          <w:caps w:val="0"/>
          <w:color w:val="000000"/>
          <w:spacing w:val="0"/>
          <w:sz w:val="32"/>
          <w:szCs w:val="32"/>
        </w:rPr>
        <w:t>国家自然科学基金委员会</w:t>
      </w:r>
    </w:p>
    <w:p w14:paraId="5ED62C3A">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jc w:val="left"/>
        <w:textAlignment w:val="auto"/>
        <w:rPr>
          <w:rFonts w:hint="default" w:ascii="方正仿宋_GB2312" w:hAnsi="方正仿宋_GB2312" w:eastAsia="方正仿宋_GB2312" w:cs="方正仿宋_GB2312"/>
          <w:i w:val="0"/>
          <w:iCs w:val="0"/>
          <w:caps w:val="0"/>
          <w:color w:val="000000"/>
          <w:spacing w:val="0"/>
          <w:sz w:val="32"/>
          <w:szCs w:val="32"/>
        </w:rPr>
      </w:pPr>
      <w:r>
        <w:rPr>
          <w:rFonts w:hint="default" w:ascii="方正仿宋_GB2312" w:hAnsi="方正仿宋_GB2312" w:eastAsia="方正仿宋_GB2312" w:cs="方正仿宋_GB2312"/>
          <w:i w:val="0"/>
          <w:iCs w:val="0"/>
          <w:caps w:val="0"/>
          <w:color w:val="000000"/>
          <w:spacing w:val="0"/>
          <w:sz w:val="32"/>
          <w:szCs w:val="32"/>
        </w:rPr>
        <w:t>　　</w:t>
      </w:r>
    </w:p>
    <w:p w14:paraId="5AE34474">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5452" w:firstLineChars="1704"/>
        <w:jc w:val="left"/>
        <w:textAlignment w:val="auto"/>
        <w:rPr>
          <w:rFonts w:hint="eastAsia" w:ascii="方正仿宋_GB2312" w:hAnsi="方正仿宋_GB2312" w:eastAsia="方正仿宋_GB2312" w:cs="方正仿宋_GB2312"/>
          <w:i w:val="0"/>
          <w:iCs w:val="0"/>
          <w:caps w:val="0"/>
          <w:color w:val="000000"/>
          <w:spacing w:val="0"/>
          <w:sz w:val="32"/>
          <w:szCs w:val="32"/>
        </w:rPr>
      </w:pPr>
      <w:r>
        <w:rPr>
          <w:rFonts w:hint="default" w:ascii="方正仿宋_GB2312" w:hAnsi="方正仿宋_GB2312" w:eastAsia="方正仿宋_GB2312" w:cs="方正仿宋_GB2312"/>
          <w:i w:val="0"/>
          <w:iCs w:val="0"/>
          <w:caps w:val="0"/>
          <w:color w:val="000000"/>
          <w:spacing w:val="0"/>
          <w:sz w:val="32"/>
          <w:szCs w:val="32"/>
        </w:rPr>
        <w:t>2025年2月13日</w:t>
      </w:r>
    </w:p>
    <w:p w14:paraId="66901DA1">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ascii="微软雅黑" w:hAnsi="微软雅黑" w:eastAsia="微软雅黑" w:cs="微软雅黑"/>
          <w:spacing w:val="27"/>
          <w:sz w:val="37"/>
          <w:szCs w:val="37"/>
          <w:woUserID w:val="1"/>
        </w:rPr>
      </w:pPr>
    </w:p>
    <w:p w14:paraId="34B3181E">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ascii="微软雅黑" w:hAnsi="微软雅黑" w:eastAsia="微软雅黑" w:cs="微软雅黑"/>
          <w:spacing w:val="27"/>
          <w:sz w:val="37"/>
          <w:szCs w:val="37"/>
          <w:woUserID w:val="1"/>
        </w:rPr>
      </w:pPr>
    </w:p>
    <w:p w14:paraId="74D11473">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ascii="微软雅黑" w:hAnsi="微软雅黑" w:eastAsia="微软雅黑" w:cs="微软雅黑"/>
          <w:spacing w:val="27"/>
          <w:sz w:val="37"/>
          <w:szCs w:val="37"/>
          <w:woUserID w:val="1"/>
        </w:rPr>
      </w:pPr>
    </w:p>
    <w:p w14:paraId="5E171401">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ascii="微软雅黑" w:hAnsi="微软雅黑" w:eastAsia="微软雅黑" w:cs="微软雅黑"/>
          <w:spacing w:val="27"/>
          <w:sz w:val="37"/>
          <w:szCs w:val="37"/>
          <w:woUserID w:val="1"/>
        </w:rPr>
      </w:pPr>
    </w:p>
    <w:p w14:paraId="230E2ECB">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ascii="微软雅黑" w:hAnsi="微软雅黑" w:eastAsia="微软雅黑" w:cs="微软雅黑"/>
          <w:spacing w:val="27"/>
          <w:sz w:val="37"/>
          <w:szCs w:val="37"/>
          <w:woUserID w:val="1"/>
        </w:rPr>
      </w:pPr>
    </w:p>
    <w:p w14:paraId="4A1F7B06">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hint="eastAsia" w:ascii="方正小标宋_GBK" w:hAnsi="方正小标宋_GBK" w:eastAsia="方正小标宋_GBK" w:cs="方正小标宋_GBK"/>
          <w:spacing w:val="0"/>
          <w:sz w:val="44"/>
          <w:szCs w:val="44"/>
          <w:woUserID w:val="1"/>
        </w:rPr>
      </w:pPr>
      <w:r>
        <w:rPr>
          <w:rFonts w:hint="eastAsia" w:ascii="方正小标宋_GBK" w:hAnsi="方正小标宋_GBK" w:eastAsia="方正小标宋_GBK" w:cs="方正小标宋_GBK"/>
          <w:spacing w:val="0"/>
          <w:sz w:val="44"/>
          <w:szCs w:val="44"/>
          <w:woUserID w:val="1"/>
        </w:rPr>
        <w:t>关于加强生态环境领域科技</w:t>
      </w:r>
      <w:r>
        <w:rPr>
          <w:rFonts w:hint="eastAsia" w:ascii="方正小标宋_GBK" w:hAnsi="方正小标宋_GBK" w:eastAsia="方正小标宋_GBK" w:cs="方正小标宋_GBK"/>
          <w:spacing w:val="0"/>
          <w:sz w:val="44"/>
          <w:szCs w:val="44"/>
          <w:lang w:eastAsia="zh-CN"/>
          <w:woUserID w:val="1"/>
        </w:rPr>
        <w:t>创新</w:t>
      </w:r>
    </w:p>
    <w:p w14:paraId="41B00CA2">
      <w:pPr>
        <w:keepNext w:val="0"/>
        <w:keepLines w:val="0"/>
        <w:pageBreakBefore w:val="0"/>
        <w:widowControl w:val="0"/>
        <w:kinsoku/>
        <w:wordWrap/>
        <w:overflowPunct/>
        <w:topLinePunct w:val="0"/>
        <w:autoSpaceDE/>
        <w:autoSpaceDN/>
        <w:bidi w:val="0"/>
        <w:adjustRightInd/>
        <w:snapToGrid/>
        <w:spacing w:line="600" w:lineRule="exact"/>
        <w:ind w:left="0" w:right="0" w:hanging="326"/>
        <w:jc w:val="center"/>
        <w:textAlignment w:val="auto"/>
        <w:outlineLvl w:val="0"/>
        <w:rPr>
          <w:rFonts w:hint="eastAsia" w:ascii="方正小标宋_GBK" w:hAnsi="方正小标宋_GBK" w:eastAsia="方正小标宋_GBK" w:cs="方正小标宋_GBK"/>
          <w:spacing w:val="0"/>
          <w:sz w:val="44"/>
          <w:szCs w:val="44"/>
          <w:woUserID w:val="1"/>
        </w:rPr>
      </w:pPr>
      <w:r>
        <w:rPr>
          <w:rFonts w:hint="eastAsia" w:ascii="方正小标宋_GBK" w:hAnsi="方正小标宋_GBK" w:eastAsia="方正小标宋_GBK" w:cs="方正小标宋_GBK"/>
          <w:spacing w:val="0"/>
          <w:sz w:val="44"/>
          <w:szCs w:val="44"/>
          <w:woUserID w:val="1"/>
        </w:rPr>
        <w:t>推动美丽中国建设的实施意见</w:t>
      </w:r>
    </w:p>
    <w:p w14:paraId="42FA77B3">
      <w:pPr>
        <w:keepNext w:val="0"/>
        <w:keepLines w:val="0"/>
        <w:pageBreakBefore w:val="0"/>
        <w:widowControl w:val="0"/>
        <w:kinsoku/>
        <w:wordWrap/>
        <w:overflowPunct/>
        <w:topLinePunct w:val="0"/>
        <w:autoSpaceDE/>
        <w:autoSpaceDN/>
        <w:bidi w:val="0"/>
        <w:adjustRightInd/>
        <w:snapToGrid/>
        <w:spacing w:line="600" w:lineRule="exact"/>
        <w:ind w:left="0" w:right="0"/>
        <w:textAlignment w:val="auto"/>
        <w:rPr>
          <w:rFonts w:ascii="Arial"/>
          <w:sz w:val="21"/>
          <w:woUserID w:val="1"/>
        </w:rPr>
      </w:pPr>
    </w:p>
    <w:p w14:paraId="5976DD56">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8"/>
        <w:jc w:val="both"/>
        <w:textAlignment w:val="auto"/>
        <w:rPr>
          <w:woUserID w:val="1"/>
        </w:rPr>
      </w:pPr>
      <w:r>
        <w:rPr>
          <w:spacing w:val="4"/>
          <w:woUserID w:val="1"/>
        </w:rPr>
        <w:t>生态环境领域科技是国家科技创新体系的重要组成部</w:t>
      </w:r>
      <w:r>
        <w:rPr>
          <w:spacing w:val="3"/>
          <w:woUserID w:val="1"/>
        </w:rPr>
        <w:t>分，是美</w:t>
      </w:r>
      <w:r>
        <w:rPr>
          <w:spacing w:val="4"/>
          <w:woUserID w:val="1"/>
        </w:rPr>
        <w:t>丽中国建设保障体系的重要内容。为贯彻落实党中央、国务院决策</w:t>
      </w:r>
      <w:r>
        <w:rPr>
          <w:spacing w:val="11"/>
          <w:woUserID w:val="1"/>
        </w:rPr>
        <w:t xml:space="preserve"> </w:t>
      </w:r>
      <w:r>
        <w:rPr>
          <w:spacing w:val="4"/>
          <w:woUserID w:val="1"/>
        </w:rPr>
        <w:t>部署，全面深化生态环境领域科技体制改革，进一步提升生态环境</w:t>
      </w:r>
      <w:r>
        <w:rPr>
          <w:spacing w:val="11"/>
          <w:woUserID w:val="1"/>
        </w:rPr>
        <w:t xml:space="preserve"> </w:t>
      </w:r>
      <w:r>
        <w:rPr>
          <w:spacing w:val="-3"/>
          <w:woUserID w:val="1"/>
        </w:rPr>
        <w:t>治理能力和水平，推动美丽中国建设，现提出如下意见。</w:t>
      </w:r>
    </w:p>
    <w:p w14:paraId="57651B25">
      <w:pPr>
        <w:keepNext w:val="0"/>
        <w:keepLines w:val="0"/>
        <w:pageBreakBefore w:val="0"/>
        <w:widowControl w:val="0"/>
        <w:kinsoku/>
        <w:wordWrap/>
        <w:overflowPunct/>
        <w:topLinePunct w:val="0"/>
        <w:autoSpaceDE/>
        <w:autoSpaceDN/>
        <w:bidi w:val="0"/>
        <w:adjustRightInd/>
        <w:snapToGrid/>
        <w:spacing w:line="600" w:lineRule="exact"/>
        <w:ind w:left="0" w:right="0" w:firstLine="580" w:firstLineChars="200"/>
        <w:textAlignment w:val="auto"/>
        <w:rPr>
          <w:rFonts w:ascii="黑体" w:hAnsi="黑体" w:eastAsia="黑体" w:cs="黑体"/>
          <w:sz w:val="30"/>
          <w:szCs w:val="30"/>
          <w:woUserID w:val="1"/>
        </w:rPr>
      </w:pPr>
      <w:r>
        <w:rPr>
          <w:rFonts w:ascii="黑体" w:hAnsi="黑体" w:eastAsia="黑体" w:cs="黑体"/>
          <w:spacing w:val="-5"/>
          <w:sz w:val="30"/>
          <w:szCs w:val="30"/>
          <w:woUserID w:val="1"/>
        </w:rPr>
        <w:t>一、总体要求</w:t>
      </w:r>
    </w:p>
    <w:p w14:paraId="56811328">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22"/>
        <w:textAlignment w:val="auto"/>
        <w:rPr>
          <w:woUserID w:val="1"/>
        </w:rPr>
      </w:pPr>
      <w:r>
        <w:rPr>
          <w:spacing w:val="4"/>
          <w:woUserID w:val="1"/>
        </w:rPr>
        <w:t>坚持以习近平新时代中国特色社会主义思想为指导，深</w:t>
      </w:r>
      <w:r>
        <w:rPr>
          <w:spacing w:val="3"/>
          <w:woUserID w:val="1"/>
        </w:rPr>
        <w:t>入贯彻</w:t>
      </w:r>
      <w:r>
        <w:rPr>
          <w:woUserID w:val="1"/>
        </w:rPr>
        <w:t xml:space="preserve"> </w:t>
      </w:r>
      <w:r>
        <w:rPr>
          <w:spacing w:val="-6"/>
          <w:woUserID w:val="1"/>
        </w:rPr>
        <w:t>习近平生态文明思想，全面贯彻党的二十大和二十届二中、三中全会</w:t>
      </w:r>
      <w:r>
        <w:rPr>
          <w:spacing w:val="18"/>
          <w:woUserID w:val="1"/>
        </w:rPr>
        <w:t xml:space="preserve"> </w:t>
      </w:r>
      <w:r>
        <w:rPr>
          <w:spacing w:val="-15"/>
          <w:woUserID w:val="1"/>
        </w:rPr>
        <w:t>精神，深入落实全国生态环境保护大会和全国科技大会部署，坚持“四</w:t>
      </w:r>
      <w:r>
        <w:rPr>
          <w:spacing w:val="-12"/>
          <w:woUserID w:val="1"/>
        </w:rPr>
        <w:t>个面向”，以支撑保障美丽中国建设为目标，以重</w:t>
      </w:r>
      <w:r>
        <w:rPr>
          <w:spacing w:val="-13"/>
          <w:woUserID w:val="1"/>
        </w:rPr>
        <w:t>大科技需求为牵引，</w:t>
      </w:r>
      <w:r>
        <w:rPr>
          <w:woUserID w:val="1"/>
        </w:rPr>
        <w:t xml:space="preserve"> </w:t>
      </w:r>
      <w:r>
        <w:rPr>
          <w:spacing w:val="-6"/>
          <w:woUserID w:val="1"/>
        </w:rPr>
        <w:t>以科技创新重大行动为抓手，以战略科技力量为支撑，打造开放包容</w:t>
      </w:r>
      <w:r>
        <w:rPr>
          <w:spacing w:val="16"/>
          <w:woUserID w:val="1"/>
        </w:rPr>
        <w:t xml:space="preserve"> </w:t>
      </w:r>
      <w:r>
        <w:rPr>
          <w:spacing w:val="-4"/>
          <w:woUserID w:val="1"/>
        </w:rPr>
        <w:t>的生态环境领域科技创新环境，加强基础研究和关键核心技术攻关，</w:t>
      </w:r>
      <w:r>
        <w:rPr>
          <w:woUserID w:val="1"/>
        </w:rPr>
        <w:t xml:space="preserve"> </w:t>
      </w:r>
      <w:r>
        <w:rPr>
          <w:spacing w:val="-6"/>
          <w:woUserID w:val="1"/>
        </w:rPr>
        <w:t>推动构建市场导向的绿色技术创新体系，助力新质生产力发展，为全</w:t>
      </w:r>
      <w:r>
        <w:rPr>
          <w:spacing w:val="-4"/>
          <w:woUserID w:val="1"/>
        </w:rPr>
        <w:t>面推进美丽中国建设提供基础性、前瞻性、战略性支</w:t>
      </w:r>
      <w:r>
        <w:rPr>
          <w:spacing w:val="-5"/>
          <w:woUserID w:val="1"/>
        </w:rPr>
        <w:t>撑。</w:t>
      </w:r>
    </w:p>
    <w:p w14:paraId="3B76A73E">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36"/>
        <w:textAlignment w:val="auto"/>
        <w:rPr>
          <w:woUserID w:val="1"/>
        </w:rPr>
      </w:pPr>
      <w:r>
        <w:rPr>
          <w:spacing w:val="3"/>
          <w:woUserID w:val="1"/>
        </w:rPr>
        <w:t>到2035年，生态环境领域创新体系整体效能大幅提升</w:t>
      </w:r>
      <w:r>
        <w:rPr>
          <w:spacing w:val="2"/>
          <w:woUserID w:val="1"/>
        </w:rPr>
        <w:t>，国家</w:t>
      </w:r>
      <w:r>
        <w:rPr>
          <w:spacing w:val="10"/>
          <w:woUserID w:val="1"/>
        </w:rPr>
        <w:t>战略科技力量全面增强，生态环境保护理论</w:t>
      </w:r>
      <w:r>
        <w:rPr>
          <w:spacing w:val="9"/>
          <w:woUserID w:val="1"/>
        </w:rPr>
        <w:t>方法取得重大突破</w:t>
      </w:r>
      <w:r>
        <w:rPr>
          <w:rFonts w:hint="eastAsia"/>
          <w:spacing w:val="9"/>
          <w:lang w:eastAsia="zh-CN"/>
          <w:woUserID w:val="1"/>
        </w:rPr>
        <w:t>，</w:t>
      </w:r>
      <w:r>
        <w:rPr>
          <w:spacing w:val="9"/>
          <w:woUserID w:val="1"/>
        </w:rPr>
        <w:t>环</w:t>
      </w:r>
      <w:r>
        <w:rPr>
          <w:woUserID w:val="1"/>
        </w:rPr>
        <w:t xml:space="preserve"> </w:t>
      </w:r>
      <w:r>
        <w:rPr>
          <w:spacing w:val="4"/>
          <w:woUserID w:val="1"/>
        </w:rPr>
        <w:t xml:space="preserve">境监测和模拟等一批关键技术和设备装备水平大幅提升，原始创新 </w:t>
      </w:r>
      <w:r>
        <w:rPr>
          <w:spacing w:val="15"/>
          <w:woUserID w:val="1"/>
        </w:rPr>
        <w:t>能力和成果转移转化能力显著增强，高水平科技人才队伍不断优</w:t>
      </w:r>
      <w:r>
        <w:rPr>
          <w:spacing w:val="4"/>
          <w:woUserID w:val="1"/>
        </w:rPr>
        <w:t>化，全面实现绿色低碳科技自立自强，为生态环境根本好转、美丽中国目标基本实现提供有力科技支撑。</w:t>
      </w:r>
    </w:p>
    <w:p w14:paraId="1FE32D02">
      <w:pPr>
        <w:keepNext w:val="0"/>
        <w:keepLines w:val="0"/>
        <w:pageBreakBefore w:val="0"/>
        <w:widowControl w:val="0"/>
        <w:kinsoku/>
        <w:wordWrap/>
        <w:overflowPunct/>
        <w:topLinePunct w:val="0"/>
        <w:autoSpaceDE/>
        <w:autoSpaceDN/>
        <w:bidi w:val="0"/>
        <w:adjustRightInd/>
        <w:snapToGrid/>
        <w:spacing w:line="600" w:lineRule="exact"/>
        <w:ind w:left="0" w:right="0" w:firstLine="596" w:firstLineChars="200"/>
        <w:textAlignment w:val="auto"/>
        <w:rPr>
          <w:rFonts w:ascii="黑体" w:hAnsi="黑体" w:eastAsia="黑体" w:cs="黑体"/>
          <w:sz w:val="30"/>
          <w:szCs w:val="30"/>
          <w:woUserID w:val="1"/>
        </w:rPr>
      </w:pPr>
      <w:r>
        <w:rPr>
          <w:rFonts w:ascii="黑体" w:hAnsi="黑体" w:eastAsia="黑体" w:cs="黑体"/>
          <w:spacing w:val="-1"/>
          <w:sz w:val="30"/>
          <w:szCs w:val="30"/>
          <w:woUserID w:val="1"/>
        </w:rPr>
        <w:t>二、打造开放包容的生态环境领域科技创新环境</w:t>
      </w:r>
    </w:p>
    <w:p w14:paraId="13D8FD28">
      <w:pPr>
        <w:keepNext w:val="0"/>
        <w:keepLines w:val="0"/>
        <w:pageBreakBefore w:val="0"/>
        <w:widowControl w:val="0"/>
        <w:kinsoku/>
        <w:wordWrap/>
        <w:overflowPunct/>
        <w:topLinePunct w:val="0"/>
        <w:autoSpaceDE/>
        <w:autoSpaceDN/>
        <w:bidi w:val="0"/>
        <w:adjustRightInd/>
        <w:snapToGrid/>
        <w:spacing w:line="600" w:lineRule="exact"/>
        <w:ind w:left="0" w:right="0" w:firstLine="590" w:firstLineChars="200"/>
        <w:textAlignment w:val="auto"/>
        <w:outlineLvl w:val="1"/>
        <w:rPr>
          <w:rFonts w:ascii="KaiTi" w:hAnsi="KaiTi" w:eastAsia="KaiTi" w:cs="KaiTi"/>
          <w:sz w:val="30"/>
          <w:szCs w:val="30"/>
          <w:woUserID w:val="1"/>
        </w:rPr>
      </w:pPr>
      <w:r>
        <w:rPr>
          <w:rFonts w:ascii="KaiTi" w:hAnsi="KaiTi" w:eastAsia="KaiTi" w:cs="KaiTi"/>
          <w:b/>
          <w:bCs/>
          <w:spacing w:val="-3"/>
          <w:sz w:val="30"/>
          <w:szCs w:val="30"/>
          <w:woUserID w:val="1"/>
        </w:rPr>
        <w:t>（一）建设统筹协调的生态环境科技政策体系</w:t>
      </w:r>
    </w:p>
    <w:p w14:paraId="7E53C99C">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05"/>
        <w:textAlignment w:val="auto"/>
        <w:rPr>
          <w:woUserID w:val="1"/>
        </w:rPr>
      </w:pPr>
      <w:r>
        <w:rPr>
          <w:spacing w:val="4"/>
          <w:woUserID w:val="1"/>
        </w:rPr>
        <w:t>开展生态环境领域技术发展预测与中长期科技战略研究，组织</w:t>
      </w:r>
      <w:r>
        <w:rPr>
          <w:spacing w:val="6"/>
          <w:woUserID w:val="1"/>
        </w:rPr>
        <w:t xml:space="preserve"> </w:t>
      </w:r>
      <w:r>
        <w:rPr>
          <w:spacing w:val="4"/>
          <w:woUserID w:val="1"/>
        </w:rPr>
        <w:t>制定生态环境领域科技发展规划。强化生态环境领域与相关领域科</w:t>
      </w:r>
      <w:r>
        <w:rPr>
          <w:spacing w:val="8"/>
          <w:woUserID w:val="1"/>
        </w:rPr>
        <w:t xml:space="preserve"> </w:t>
      </w:r>
      <w:r>
        <w:rPr>
          <w:spacing w:val="3"/>
          <w:woUserID w:val="1"/>
        </w:rPr>
        <w:t>技创新规划的衔接，搭建跨部门协同的科技政策工具箱，推动制定</w:t>
      </w:r>
      <w:r>
        <w:rPr>
          <w:spacing w:val="18"/>
          <w:woUserID w:val="1"/>
        </w:rPr>
        <w:t xml:space="preserve"> </w:t>
      </w:r>
      <w:r>
        <w:rPr>
          <w:spacing w:val="2"/>
          <w:woUserID w:val="1"/>
        </w:rPr>
        <w:t>有利于生态环境领域科技创新的财税、金融、产业、人才、教育、知识产权等政策。加强习近平生态文明思想研究中心等智库建</w:t>
      </w:r>
      <w:r>
        <w:rPr>
          <w:spacing w:val="1"/>
          <w:woUserID w:val="1"/>
        </w:rPr>
        <w:t>设，</w:t>
      </w:r>
      <w:r>
        <w:rPr>
          <w:spacing w:val="-3"/>
          <w:woUserID w:val="1"/>
        </w:rPr>
        <w:t>充分发挥国家生态环境专家委员会对重大规划政策的咨询作用。</w:t>
      </w:r>
    </w:p>
    <w:p w14:paraId="7C2CA546">
      <w:pPr>
        <w:keepNext w:val="0"/>
        <w:keepLines w:val="0"/>
        <w:pageBreakBefore w:val="0"/>
        <w:widowControl w:val="0"/>
        <w:kinsoku/>
        <w:wordWrap/>
        <w:overflowPunct/>
        <w:topLinePunct w:val="0"/>
        <w:autoSpaceDE/>
        <w:autoSpaceDN/>
        <w:bidi w:val="0"/>
        <w:adjustRightInd/>
        <w:snapToGrid/>
        <w:spacing w:line="600" w:lineRule="exact"/>
        <w:ind w:left="0" w:right="0" w:firstLine="558" w:firstLineChars="200"/>
        <w:textAlignment w:val="auto"/>
        <w:outlineLvl w:val="1"/>
        <w:rPr>
          <w:rFonts w:ascii="KaiTi" w:hAnsi="KaiTi" w:eastAsia="KaiTi" w:cs="KaiTi"/>
          <w:sz w:val="30"/>
          <w:szCs w:val="30"/>
          <w:woUserID w:val="1"/>
        </w:rPr>
      </w:pPr>
      <w:r>
        <w:rPr>
          <w:rFonts w:ascii="KaiTi" w:hAnsi="KaiTi" w:eastAsia="KaiTi" w:cs="KaiTi"/>
          <w:b/>
          <w:bCs/>
          <w:spacing w:val="-11"/>
          <w:sz w:val="30"/>
          <w:szCs w:val="30"/>
          <w:woUserID w:val="1"/>
        </w:rPr>
        <w:t>（二）</w:t>
      </w:r>
      <w:r>
        <w:rPr>
          <w:rFonts w:ascii="KaiTi" w:hAnsi="KaiTi" w:eastAsia="KaiTi" w:cs="KaiTi"/>
          <w:spacing w:val="-27"/>
          <w:sz w:val="30"/>
          <w:szCs w:val="30"/>
          <w:woUserID w:val="1"/>
        </w:rPr>
        <w:t xml:space="preserve"> </w:t>
      </w:r>
      <w:r>
        <w:rPr>
          <w:rFonts w:ascii="KaiTi" w:hAnsi="KaiTi" w:eastAsia="KaiTi" w:cs="KaiTi"/>
          <w:b/>
          <w:bCs/>
          <w:spacing w:val="-11"/>
          <w:sz w:val="30"/>
          <w:szCs w:val="30"/>
          <w:woUserID w:val="1"/>
        </w:rPr>
        <w:t>强化企业科技创新主体地位</w:t>
      </w:r>
    </w:p>
    <w:p w14:paraId="058EF698">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2"/>
        <w:jc w:val="both"/>
        <w:textAlignment w:val="auto"/>
        <w:rPr>
          <w:woUserID w:val="1"/>
        </w:rPr>
      </w:pPr>
      <w:r>
        <w:rPr>
          <w:spacing w:val="4"/>
          <w:woUserID w:val="1"/>
        </w:rPr>
        <w:t>集聚各类创新要素，培育生态环境科技领军企业，加大对生态</w:t>
      </w:r>
      <w:r>
        <w:rPr>
          <w:spacing w:val="9"/>
          <w:woUserID w:val="1"/>
        </w:rPr>
        <w:t xml:space="preserve"> </w:t>
      </w:r>
      <w:r>
        <w:rPr>
          <w:spacing w:val="-6"/>
          <w:woUserID w:val="1"/>
        </w:rPr>
        <w:t>环境领域专精特新中小企业的支持力度。充分发挥科技领军企业“出</w:t>
      </w:r>
      <w:r>
        <w:rPr>
          <w:spacing w:val="17"/>
          <w:woUserID w:val="1"/>
        </w:rPr>
        <w:t xml:space="preserve"> </w:t>
      </w:r>
      <w:r>
        <w:rPr>
          <w:spacing w:val="-6"/>
          <w:woUserID w:val="1"/>
        </w:rPr>
        <w:t>题人”“答题人”“阅卷人”作用，支持企业开展前沿导向的探索性</w:t>
      </w:r>
      <w:r>
        <w:rPr>
          <w:spacing w:val="12"/>
          <w:woUserID w:val="1"/>
        </w:rPr>
        <w:t xml:space="preserve"> </w:t>
      </w:r>
      <w:r>
        <w:rPr>
          <w:spacing w:val="4"/>
          <w:woUserID w:val="1"/>
        </w:rPr>
        <w:t>基础研究和市场导向的应用性基础研究，加强行业关键共性技术攻关，牵头承担或参与国家重大技术攻关任务和区域示范类项目。鼓励有条件的企业牵头建设生态环境领域技术创新联合体、产业链上下游企业共同体、技术联盟等协同创新组织，推动大中小企业融通</w:t>
      </w:r>
      <w:r>
        <w:rPr>
          <w:spacing w:val="-3"/>
          <w:woUserID w:val="1"/>
        </w:rPr>
        <w:t>创新。引导企业、高校、科研单位共建一批绿色低碳产业创新平台，</w:t>
      </w:r>
      <w:r>
        <w:rPr>
          <w:spacing w:val="4"/>
          <w:woUserID w:val="1"/>
        </w:rPr>
        <w:t>共同开展产业方向研判、技术标准创新、知识产权布局等研究，加</w:t>
      </w:r>
      <w:r>
        <w:rPr>
          <w:spacing w:val="-7"/>
          <w:woUserID w:val="1"/>
        </w:rPr>
        <w:t>快科研成果产业化。</w:t>
      </w:r>
    </w:p>
    <w:p w14:paraId="4D3094C7">
      <w:pPr>
        <w:keepNext w:val="0"/>
        <w:keepLines w:val="0"/>
        <w:pageBreakBefore w:val="0"/>
        <w:widowControl w:val="0"/>
        <w:kinsoku/>
        <w:wordWrap/>
        <w:overflowPunct/>
        <w:topLinePunct w:val="0"/>
        <w:autoSpaceDE/>
        <w:autoSpaceDN/>
        <w:bidi w:val="0"/>
        <w:adjustRightInd/>
        <w:snapToGrid/>
        <w:spacing w:line="600" w:lineRule="exact"/>
        <w:ind w:left="0" w:right="0" w:firstLine="574" w:firstLineChars="200"/>
        <w:textAlignment w:val="auto"/>
        <w:outlineLvl w:val="1"/>
        <w:rPr>
          <w:rFonts w:ascii="KaiTi" w:hAnsi="KaiTi" w:eastAsia="KaiTi" w:cs="KaiTi"/>
          <w:sz w:val="30"/>
          <w:szCs w:val="30"/>
          <w:woUserID w:val="1"/>
        </w:rPr>
      </w:pPr>
      <w:r>
        <w:rPr>
          <w:rFonts w:ascii="KaiTi" w:hAnsi="KaiTi" w:eastAsia="KaiTi" w:cs="KaiTi"/>
          <w:b/>
          <w:bCs/>
          <w:spacing w:val="-7"/>
          <w:sz w:val="30"/>
          <w:szCs w:val="30"/>
          <w:woUserID w:val="1"/>
        </w:rPr>
        <w:t>（三）</w:t>
      </w:r>
      <w:r>
        <w:rPr>
          <w:rFonts w:ascii="KaiTi" w:hAnsi="KaiTi" w:eastAsia="KaiTi" w:cs="KaiTi"/>
          <w:spacing w:val="-56"/>
          <w:sz w:val="30"/>
          <w:szCs w:val="30"/>
          <w:woUserID w:val="1"/>
        </w:rPr>
        <w:t xml:space="preserve"> </w:t>
      </w:r>
      <w:r>
        <w:rPr>
          <w:rFonts w:ascii="KaiTi" w:hAnsi="KaiTi" w:eastAsia="KaiTi" w:cs="KaiTi"/>
          <w:b/>
          <w:bCs/>
          <w:spacing w:val="-7"/>
          <w:sz w:val="30"/>
          <w:szCs w:val="30"/>
          <w:woUserID w:val="1"/>
        </w:rPr>
        <w:t>构建完善市场导向的绿色技术创新体系</w:t>
      </w:r>
    </w:p>
    <w:p w14:paraId="53472512">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6" w:firstLineChars="200"/>
        <w:textAlignment w:val="auto"/>
        <w:rPr>
          <w:woUserID w:val="1"/>
        </w:rPr>
      </w:pPr>
      <w:r>
        <w:rPr>
          <w:spacing w:val="4"/>
          <w:woUserID w:val="1"/>
        </w:rPr>
        <w:t>完善转化应用市场机制，加强创新服务保障，推动形成各类创新主体活力竞相迸发、产学研用衔接高效、创新效能持续提升的绿</w:t>
      </w:r>
      <w:r>
        <w:rPr>
          <w:spacing w:val="7"/>
          <w:woUserID w:val="1"/>
        </w:rPr>
        <w:t xml:space="preserve"> </w:t>
      </w:r>
      <w:r>
        <w:rPr>
          <w:spacing w:val="-11"/>
          <w:woUserID w:val="1"/>
        </w:rPr>
        <w:t>色技术创新工作格局。强化国家战略科技力量，统筹全国科研院所、</w:t>
      </w:r>
      <w:r>
        <w:rPr>
          <w:spacing w:val="3"/>
          <w:woUserID w:val="1"/>
        </w:rPr>
        <w:t>高校、创新型企业以及政府部门、金融机构和社会各界，加强创新</w:t>
      </w:r>
      <w:r>
        <w:rPr>
          <w:spacing w:val="4"/>
          <w:woUserID w:val="1"/>
        </w:rPr>
        <w:t>资源统筹和力量组织，构建横向协同、纵向联动的生态环境领域科</w:t>
      </w:r>
      <w:r>
        <w:rPr>
          <w:spacing w:val="-1"/>
          <w:woUserID w:val="1"/>
        </w:rPr>
        <w:t>技创新生态，形成全国生态环境领域科技“一盘棋”。</w:t>
      </w:r>
    </w:p>
    <w:p w14:paraId="144E8184">
      <w:pPr>
        <w:keepNext w:val="0"/>
        <w:keepLines w:val="0"/>
        <w:pageBreakBefore w:val="0"/>
        <w:widowControl w:val="0"/>
        <w:kinsoku/>
        <w:wordWrap/>
        <w:overflowPunct/>
        <w:topLinePunct w:val="0"/>
        <w:autoSpaceDE/>
        <w:autoSpaceDN/>
        <w:bidi w:val="0"/>
        <w:adjustRightInd/>
        <w:snapToGrid/>
        <w:spacing w:line="600" w:lineRule="exact"/>
        <w:ind w:left="0" w:right="0" w:firstLine="596" w:firstLineChars="200"/>
        <w:textAlignment w:val="auto"/>
        <w:rPr>
          <w:rFonts w:ascii="黑体" w:hAnsi="黑体" w:eastAsia="黑体" w:cs="黑体"/>
          <w:sz w:val="30"/>
          <w:szCs w:val="30"/>
          <w:woUserID w:val="1"/>
        </w:rPr>
      </w:pPr>
      <w:r>
        <w:rPr>
          <w:rFonts w:ascii="黑体" w:hAnsi="黑体" w:eastAsia="黑体" w:cs="黑体"/>
          <w:spacing w:val="-1"/>
          <w:sz w:val="30"/>
          <w:szCs w:val="30"/>
          <w:woUserID w:val="1"/>
        </w:rPr>
        <w:t>三、实施生态环境领域基础研究提升行动</w:t>
      </w:r>
    </w:p>
    <w:p w14:paraId="60D80FE0">
      <w:pPr>
        <w:keepNext w:val="0"/>
        <w:keepLines w:val="0"/>
        <w:pageBreakBefore w:val="0"/>
        <w:widowControl w:val="0"/>
        <w:kinsoku/>
        <w:wordWrap/>
        <w:overflowPunct/>
        <w:topLinePunct w:val="0"/>
        <w:autoSpaceDE/>
        <w:autoSpaceDN/>
        <w:bidi w:val="0"/>
        <w:adjustRightInd/>
        <w:snapToGrid/>
        <w:spacing w:line="600" w:lineRule="exact"/>
        <w:ind w:left="0" w:right="0" w:firstLine="558" w:firstLineChars="200"/>
        <w:textAlignment w:val="auto"/>
        <w:outlineLvl w:val="1"/>
        <w:rPr>
          <w:rFonts w:ascii="KaiTi" w:hAnsi="KaiTi" w:eastAsia="KaiTi" w:cs="KaiTi"/>
          <w:sz w:val="30"/>
          <w:szCs w:val="30"/>
          <w:woUserID w:val="1"/>
        </w:rPr>
      </w:pPr>
      <w:r>
        <w:rPr>
          <w:rFonts w:ascii="KaiTi" w:hAnsi="KaiTi" w:eastAsia="KaiTi" w:cs="KaiTi"/>
          <w:b/>
          <w:bCs/>
          <w:spacing w:val="-11"/>
          <w:sz w:val="30"/>
          <w:szCs w:val="30"/>
          <w:woUserID w:val="1"/>
        </w:rPr>
        <w:t>（四）</w:t>
      </w:r>
      <w:r>
        <w:rPr>
          <w:rFonts w:ascii="KaiTi" w:hAnsi="KaiTi" w:eastAsia="KaiTi" w:cs="KaiTi"/>
          <w:spacing w:val="-57"/>
          <w:sz w:val="30"/>
          <w:szCs w:val="30"/>
          <w:woUserID w:val="1"/>
        </w:rPr>
        <w:t xml:space="preserve"> </w:t>
      </w:r>
      <w:r>
        <w:rPr>
          <w:rFonts w:ascii="KaiTi" w:hAnsi="KaiTi" w:eastAsia="KaiTi" w:cs="KaiTi"/>
          <w:b/>
          <w:bCs/>
          <w:spacing w:val="-11"/>
          <w:sz w:val="30"/>
          <w:szCs w:val="30"/>
          <w:woUserID w:val="1"/>
        </w:rPr>
        <w:t>加强基础研究前沿布局</w:t>
      </w:r>
    </w:p>
    <w:p w14:paraId="126AF7BA">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9"/>
        <w:textAlignment w:val="auto"/>
        <w:rPr>
          <w:woUserID w:val="1"/>
        </w:rPr>
      </w:pPr>
      <w:r>
        <w:rPr>
          <w:spacing w:val="-6"/>
          <w:woUserID w:val="1"/>
        </w:rPr>
        <w:t>强化战略需求导向的体系化基础研究，突破生</w:t>
      </w:r>
      <w:r>
        <w:rPr>
          <w:spacing w:val="-7"/>
          <w:woUserID w:val="1"/>
        </w:rPr>
        <w:t>态环境领域核心技</w:t>
      </w:r>
      <w:r>
        <w:rPr>
          <w:woUserID w:val="1"/>
        </w:rPr>
        <w:t xml:space="preserve"> </w:t>
      </w:r>
      <w:r>
        <w:rPr>
          <w:spacing w:val="-5"/>
          <w:woUserID w:val="1"/>
        </w:rPr>
        <w:t>术、仪器装备与软件中的基础性原理问题。创新多污染</w:t>
      </w:r>
      <w:r>
        <w:rPr>
          <w:spacing w:val="-6"/>
          <w:woUserID w:val="1"/>
        </w:rPr>
        <w:t>物、多尺度、</w:t>
      </w:r>
      <w:r>
        <w:rPr>
          <w:spacing w:val="-5"/>
          <w:woUserID w:val="1"/>
        </w:rPr>
        <w:t>跨介质复合污染防治全链条理论方法。加强减污降碳协</w:t>
      </w:r>
      <w:r>
        <w:rPr>
          <w:spacing w:val="-6"/>
          <w:woUserID w:val="1"/>
        </w:rPr>
        <w:t>同机理和生态</w:t>
      </w:r>
      <w:r>
        <w:rPr>
          <w:spacing w:val="-5"/>
          <w:woUserID w:val="1"/>
        </w:rPr>
        <w:t>系统碳汇过程研究，构建碳污融合排放清单。开</w:t>
      </w:r>
      <w:r>
        <w:rPr>
          <w:spacing w:val="-6"/>
          <w:woUserID w:val="1"/>
        </w:rPr>
        <w:t>展环境中典型新污染</w:t>
      </w:r>
      <w:r>
        <w:rPr>
          <w:woUserID w:val="1"/>
        </w:rPr>
        <w:t xml:space="preserve"> </w:t>
      </w:r>
      <w:r>
        <w:rPr>
          <w:spacing w:val="-5"/>
          <w:woUserID w:val="1"/>
        </w:rPr>
        <w:t>物去除机理、环境风险评估及表征方法学研究，加强生</w:t>
      </w:r>
      <w:r>
        <w:rPr>
          <w:spacing w:val="-6"/>
          <w:woUserID w:val="1"/>
        </w:rPr>
        <w:t>态环境健康、</w:t>
      </w:r>
      <w:r>
        <w:rPr>
          <w:spacing w:val="-5"/>
          <w:woUserID w:val="1"/>
        </w:rPr>
        <w:t>基准和标准研究，</w:t>
      </w:r>
      <w:r>
        <w:rPr>
          <w:color w:val="111111"/>
          <w:spacing w:val="-5"/>
          <w:woUserID w:val="1"/>
        </w:rPr>
        <w:t>开展噪声和光环境质量监测评价体系</w:t>
      </w:r>
      <w:r>
        <w:rPr>
          <w:color w:val="111111"/>
          <w:spacing w:val="-6"/>
          <w:woUserID w:val="1"/>
        </w:rPr>
        <w:t>研究</w:t>
      </w:r>
      <w:r>
        <w:rPr>
          <w:spacing w:val="-6"/>
          <w:woUserID w:val="1"/>
        </w:rPr>
        <w:t>。加强山</w:t>
      </w:r>
      <w:r>
        <w:rPr>
          <w:woUserID w:val="1"/>
        </w:rPr>
        <w:t xml:space="preserve"> </w:t>
      </w:r>
      <w:r>
        <w:rPr>
          <w:spacing w:val="-5"/>
          <w:woUserID w:val="1"/>
        </w:rPr>
        <w:t>水林田湖草沙系统治理、自然恢复与人工修复相结合的</w:t>
      </w:r>
      <w:r>
        <w:rPr>
          <w:spacing w:val="-6"/>
          <w:woUserID w:val="1"/>
        </w:rPr>
        <w:t>生态环境保护</w:t>
      </w:r>
      <w:r>
        <w:rPr>
          <w:woUserID w:val="1"/>
        </w:rPr>
        <w:t xml:space="preserve"> </w:t>
      </w:r>
      <w:r>
        <w:rPr>
          <w:spacing w:val="-5"/>
          <w:woUserID w:val="1"/>
        </w:rPr>
        <w:t>修复机理研究。加强核与辐射安全关键机理、分析评价</w:t>
      </w:r>
      <w:r>
        <w:rPr>
          <w:spacing w:val="-6"/>
          <w:woUserID w:val="1"/>
        </w:rPr>
        <w:t>、预警监测等</w:t>
      </w:r>
      <w:r>
        <w:rPr>
          <w:woUserID w:val="1"/>
        </w:rPr>
        <w:t xml:space="preserve"> </w:t>
      </w:r>
      <w:r>
        <w:rPr>
          <w:spacing w:val="-5"/>
          <w:woUserID w:val="1"/>
        </w:rPr>
        <w:t>研究。</w:t>
      </w:r>
      <w:r>
        <w:rPr>
          <w:color w:val="111111"/>
          <w:spacing w:val="-5"/>
          <w:woUserID w:val="1"/>
        </w:rPr>
        <w:t>开展现代化生态环境监测创新理论和卫星遥感应</w:t>
      </w:r>
      <w:r>
        <w:rPr>
          <w:color w:val="111111"/>
          <w:spacing w:val="-6"/>
          <w:woUserID w:val="1"/>
        </w:rPr>
        <w:t>用算法研究。</w:t>
      </w:r>
      <w:r>
        <w:rPr>
          <w:color w:val="111111"/>
          <w:woUserID w:val="1"/>
        </w:rPr>
        <w:t xml:space="preserve"> </w:t>
      </w:r>
      <w:r>
        <w:rPr>
          <w:spacing w:val="-5"/>
          <w:woUserID w:val="1"/>
        </w:rPr>
        <w:t>探索适用自然资源和生态环境时空表达、分析、建模的</w:t>
      </w:r>
      <w:r>
        <w:rPr>
          <w:spacing w:val="-6"/>
          <w:woUserID w:val="1"/>
        </w:rPr>
        <w:t>新理论。加强</w:t>
      </w:r>
      <w:r>
        <w:rPr>
          <w:spacing w:val="-4"/>
          <w:woUserID w:val="1"/>
        </w:rPr>
        <w:t>全球环境治理领域重大前沿问题研究。</w:t>
      </w:r>
    </w:p>
    <w:p w14:paraId="40DD186A">
      <w:pPr>
        <w:keepNext w:val="0"/>
        <w:keepLines w:val="0"/>
        <w:pageBreakBefore w:val="0"/>
        <w:widowControl w:val="0"/>
        <w:kinsoku/>
        <w:wordWrap/>
        <w:overflowPunct/>
        <w:topLinePunct w:val="0"/>
        <w:autoSpaceDE/>
        <w:autoSpaceDN/>
        <w:bidi w:val="0"/>
        <w:adjustRightInd/>
        <w:snapToGrid/>
        <w:spacing w:line="600" w:lineRule="exact"/>
        <w:ind w:left="0" w:right="0" w:firstLine="562" w:firstLineChars="200"/>
        <w:textAlignment w:val="auto"/>
        <w:outlineLvl w:val="1"/>
        <w:rPr>
          <w:rFonts w:ascii="KaiTi" w:hAnsi="KaiTi" w:eastAsia="KaiTi" w:cs="KaiTi"/>
          <w:sz w:val="30"/>
          <w:szCs w:val="30"/>
          <w:woUserID w:val="1"/>
        </w:rPr>
      </w:pPr>
      <w:r>
        <w:rPr>
          <w:rFonts w:ascii="KaiTi" w:hAnsi="KaiTi" w:eastAsia="KaiTi" w:cs="KaiTi"/>
          <w:b/>
          <w:bCs/>
          <w:spacing w:val="-10"/>
          <w:sz w:val="30"/>
          <w:szCs w:val="30"/>
          <w:woUserID w:val="1"/>
        </w:rPr>
        <w:t>（五）</w:t>
      </w:r>
      <w:r>
        <w:rPr>
          <w:rFonts w:ascii="KaiTi" w:hAnsi="KaiTi" w:eastAsia="KaiTi" w:cs="KaiTi"/>
          <w:spacing w:val="-54"/>
          <w:sz w:val="30"/>
          <w:szCs w:val="30"/>
          <w:woUserID w:val="1"/>
        </w:rPr>
        <w:t xml:space="preserve"> </w:t>
      </w:r>
      <w:r>
        <w:rPr>
          <w:rFonts w:ascii="KaiTi" w:hAnsi="KaiTi" w:eastAsia="KaiTi" w:cs="KaiTi"/>
          <w:b/>
          <w:bCs/>
          <w:spacing w:val="-10"/>
          <w:sz w:val="30"/>
          <w:szCs w:val="30"/>
          <w:woUserID w:val="1"/>
        </w:rPr>
        <w:t>加大基础研究支持力度</w:t>
      </w:r>
    </w:p>
    <w:p w14:paraId="09BECB32">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4"/>
        <w:jc w:val="both"/>
        <w:textAlignment w:val="auto"/>
        <w:rPr>
          <w:woUserID w:val="1"/>
        </w:rPr>
      </w:pPr>
      <w:r>
        <w:rPr>
          <w:spacing w:val="3"/>
          <w:woUserID w:val="1"/>
        </w:rPr>
        <w:t>完善重大基础研究问题建议、咨询、立项和指南引导机制，在</w:t>
      </w:r>
      <w:r>
        <w:rPr>
          <w:spacing w:val="5"/>
          <w:woUserID w:val="1"/>
        </w:rPr>
        <w:t xml:space="preserve"> </w:t>
      </w:r>
      <w:r>
        <w:rPr>
          <w:spacing w:val="3"/>
          <w:woUserID w:val="1"/>
        </w:rPr>
        <w:t>生态环境领域国家科技重大专项、国家重点研发计划中提升基础研</w:t>
      </w:r>
      <w:r>
        <w:rPr>
          <w:spacing w:val="7"/>
          <w:woUserID w:val="1"/>
        </w:rPr>
        <w:t xml:space="preserve"> </w:t>
      </w:r>
      <w:r>
        <w:rPr>
          <w:spacing w:val="3"/>
          <w:woUserID w:val="1"/>
        </w:rPr>
        <w:t>究占比，研究解决面向美丽中国建设的关键核心技术和重大科学问</w:t>
      </w:r>
      <w:r>
        <w:rPr>
          <w:spacing w:val="4"/>
          <w:woUserID w:val="1"/>
        </w:rPr>
        <w:t>题。支持科研人员特别是青年科研人员瞄准前沿开</w:t>
      </w:r>
      <w:r>
        <w:rPr>
          <w:spacing w:val="3"/>
          <w:woUserID w:val="1"/>
        </w:rPr>
        <w:t>展自由探索和颠</w:t>
      </w:r>
      <w:r>
        <w:rPr>
          <w:woUserID w:val="1"/>
        </w:rPr>
        <w:t xml:space="preserve"> </w:t>
      </w:r>
      <w:r>
        <w:rPr>
          <w:spacing w:val="5"/>
          <w:woUserID w:val="1"/>
        </w:rPr>
        <w:t>覆性创新研究，推动完善支持基础研究人才潜</w:t>
      </w:r>
      <w:r>
        <w:rPr>
          <w:spacing w:val="4"/>
          <w:woUserID w:val="1"/>
        </w:rPr>
        <w:t>心研究的政策机制，</w:t>
      </w:r>
      <w:r>
        <w:rPr>
          <w:woUserID w:val="1"/>
        </w:rPr>
        <w:t xml:space="preserve"> </w:t>
      </w:r>
      <w:r>
        <w:rPr>
          <w:spacing w:val="4"/>
          <w:woUserID w:val="1"/>
        </w:rPr>
        <w:t>建立鼓励创新、宽容失败的容错机制。研究探索与国家自然科学基金委员会的合作模式。加快培育和打造生态环境领域世界一流科技</w:t>
      </w:r>
      <w:r>
        <w:rPr>
          <w:woUserID w:val="1"/>
        </w:rPr>
        <w:t>期刊。</w:t>
      </w:r>
    </w:p>
    <w:p w14:paraId="53C67748">
      <w:pPr>
        <w:keepNext w:val="0"/>
        <w:keepLines w:val="0"/>
        <w:pageBreakBefore w:val="0"/>
        <w:widowControl w:val="0"/>
        <w:kinsoku/>
        <w:wordWrap/>
        <w:overflowPunct/>
        <w:topLinePunct w:val="0"/>
        <w:autoSpaceDE/>
        <w:autoSpaceDN/>
        <w:bidi w:val="0"/>
        <w:adjustRightInd/>
        <w:snapToGrid/>
        <w:spacing w:line="600" w:lineRule="exact"/>
        <w:ind w:left="0" w:right="0" w:firstLine="592" w:firstLineChars="200"/>
        <w:textAlignment w:val="auto"/>
        <w:rPr>
          <w:rFonts w:ascii="黑体" w:hAnsi="黑体" w:eastAsia="黑体" w:cs="黑体"/>
          <w:sz w:val="30"/>
          <w:szCs w:val="30"/>
          <w:woUserID w:val="1"/>
        </w:rPr>
      </w:pPr>
      <w:r>
        <w:rPr>
          <w:rFonts w:ascii="黑体" w:hAnsi="黑体" w:eastAsia="黑体" w:cs="黑体"/>
          <w:spacing w:val="-2"/>
          <w:sz w:val="30"/>
          <w:szCs w:val="30"/>
          <w:woUserID w:val="1"/>
        </w:rPr>
        <w:t>四、实施生态环境领域关键技术攻关行动</w:t>
      </w:r>
    </w:p>
    <w:p w14:paraId="7757EF57">
      <w:pPr>
        <w:keepNext w:val="0"/>
        <w:keepLines w:val="0"/>
        <w:pageBreakBefore w:val="0"/>
        <w:widowControl w:val="0"/>
        <w:kinsoku/>
        <w:wordWrap/>
        <w:overflowPunct/>
        <w:topLinePunct w:val="0"/>
        <w:autoSpaceDE/>
        <w:autoSpaceDN/>
        <w:bidi w:val="0"/>
        <w:adjustRightInd/>
        <w:snapToGrid/>
        <w:spacing w:line="600" w:lineRule="exact"/>
        <w:ind w:left="0" w:right="0" w:firstLine="574" w:firstLineChars="200"/>
        <w:textAlignment w:val="auto"/>
        <w:outlineLvl w:val="1"/>
        <w:rPr>
          <w:rFonts w:ascii="KaiTi" w:hAnsi="KaiTi" w:eastAsia="KaiTi" w:cs="KaiTi"/>
          <w:sz w:val="30"/>
          <w:szCs w:val="30"/>
          <w:woUserID w:val="1"/>
        </w:rPr>
      </w:pPr>
      <w:r>
        <w:rPr>
          <w:rFonts w:ascii="KaiTi" w:hAnsi="KaiTi" w:eastAsia="KaiTi" w:cs="KaiTi"/>
          <w:b/>
          <w:bCs/>
          <w:spacing w:val="-7"/>
          <w:sz w:val="30"/>
          <w:szCs w:val="30"/>
          <w:woUserID w:val="1"/>
        </w:rPr>
        <w:t>（六）</w:t>
      </w:r>
      <w:r>
        <w:rPr>
          <w:rFonts w:ascii="KaiTi" w:hAnsi="KaiTi" w:eastAsia="KaiTi" w:cs="KaiTi"/>
          <w:spacing w:val="-59"/>
          <w:sz w:val="30"/>
          <w:szCs w:val="30"/>
          <w:woUserID w:val="1"/>
        </w:rPr>
        <w:t xml:space="preserve"> </w:t>
      </w:r>
      <w:r>
        <w:rPr>
          <w:rFonts w:ascii="KaiTi" w:hAnsi="KaiTi" w:eastAsia="KaiTi" w:cs="KaiTi"/>
          <w:b/>
          <w:bCs/>
          <w:spacing w:val="-7"/>
          <w:sz w:val="30"/>
          <w:szCs w:val="30"/>
          <w:woUserID w:val="1"/>
        </w:rPr>
        <w:t>推进实施一批关键技术攻关重大项目</w:t>
      </w:r>
    </w:p>
    <w:p w14:paraId="2BF2D79B">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22"/>
        <w:textAlignment w:val="auto"/>
        <w:rPr>
          <w:woUserID w:val="1"/>
        </w:rPr>
      </w:pPr>
      <w:r>
        <w:rPr>
          <w:spacing w:val="-4"/>
          <w:woUserID w:val="1"/>
        </w:rPr>
        <w:t>坚持“自上而下”与“自下而上”相结合，广泛听取相关部门、</w:t>
      </w:r>
      <w:r>
        <w:rPr>
          <w:spacing w:val="10"/>
          <w:woUserID w:val="1"/>
        </w:rPr>
        <w:t xml:space="preserve"> </w:t>
      </w:r>
      <w:r>
        <w:rPr>
          <w:spacing w:val="4"/>
          <w:woUserID w:val="1"/>
        </w:rPr>
        <w:t>地方、企业、科研院所、新型研发机构等各方面意见建议，建立生</w:t>
      </w:r>
      <w:r>
        <w:rPr>
          <w:spacing w:val="14"/>
          <w:woUserID w:val="1"/>
        </w:rPr>
        <w:t xml:space="preserve"> </w:t>
      </w:r>
      <w:r>
        <w:rPr>
          <w:spacing w:val="3"/>
          <w:woUserID w:val="1"/>
        </w:rPr>
        <w:t>态环境领域重大科技需求凝练和重大研发任务形成机制。以需求和</w:t>
      </w:r>
      <w:r>
        <w:rPr>
          <w:spacing w:val="4"/>
          <w:woUserID w:val="1"/>
        </w:rPr>
        <w:t>问题为导向，围绕减污降碳增汇、多污染物协同减排、固体废物综合治理、新污染物治理、应对气候变化、生物多样性保护、生态安全、河湖生态环境、核安全、数智化环境监测与治理等推动布局国</w:t>
      </w:r>
      <w:r>
        <w:rPr>
          <w:spacing w:val="2"/>
          <w:woUserID w:val="1"/>
        </w:rPr>
        <w:t>家科技攻关任务。推进工业、能源、交通运输、城乡建设、农业、</w:t>
      </w:r>
      <w:r>
        <w:rPr>
          <w:spacing w:val="4"/>
          <w:woUserID w:val="1"/>
        </w:rPr>
        <w:t>水利等重点领域绿色低碳和污染防治关键技术攻关。发布</w:t>
      </w:r>
      <w:r>
        <w:rPr>
          <w:rFonts w:hint="eastAsia"/>
          <w:spacing w:val="4"/>
          <w:lang w:eastAsia="zh-CN"/>
          <w:woUserID w:val="1"/>
        </w:rPr>
        <w:t>重大科技项目</w:t>
      </w:r>
      <w:r>
        <w:rPr>
          <w:spacing w:val="13"/>
          <w:woUserID w:val="1"/>
        </w:rPr>
        <w:t>指南并实行清单管理，</w:t>
      </w:r>
      <w:r>
        <w:rPr>
          <w:spacing w:val="-87"/>
          <w:woUserID w:val="1"/>
        </w:rPr>
        <w:t xml:space="preserve"> </w:t>
      </w:r>
      <w:r>
        <w:rPr>
          <w:spacing w:val="13"/>
          <w:woUserID w:val="1"/>
        </w:rPr>
        <w:t>吸引和鼓励全国科技力量</w:t>
      </w:r>
      <w:r>
        <w:rPr>
          <w:spacing w:val="12"/>
          <w:woUserID w:val="1"/>
        </w:rPr>
        <w:t>开展联合研</w:t>
      </w:r>
      <w:r>
        <w:rPr>
          <w:spacing w:val="-16"/>
          <w:woUserID w:val="1"/>
        </w:rPr>
        <w:t>究。</w:t>
      </w:r>
    </w:p>
    <w:p w14:paraId="08FBF106">
      <w:pPr>
        <w:keepNext w:val="0"/>
        <w:keepLines w:val="0"/>
        <w:pageBreakBefore w:val="0"/>
        <w:widowControl w:val="0"/>
        <w:kinsoku/>
        <w:wordWrap/>
        <w:overflowPunct/>
        <w:topLinePunct w:val="0"/>
        <w:autoSpaceDE/>
        <w:autoSpaceDN/>
        <w:bidi w:val="0"/>
        <w:adjustRightInd/>
        <w:snapToGrid/>
        <w:spacing w:line="600" w:lineRule="exact"/>
        <w:ind w:left="0" w:right="0" w:firstLine="562" w:firstLineChars="200"/>
        <w:textAlignment w:val="auto"/>
        <w:outlineLvl w:val="1"/>
        <w:rPr>
          <w:rFonts w:ascii="KaiTi" w:hAnsi="KaiTi" w:eastAsia="KaiTi" w:cs="KaiTi"/>
          <w:sz w:val="30"/>
          <w:szCs w:val="30"/>
          <w:woUserID w:val="1"/>
        </w:rPr>
      </w:pPr>
      <w:r>
        <w:rPr>
          <w:rFonts w:ascii="KaiTi" w:hAnsi="KaiTi" w:eastAsia="KaiTi" w:cs="KaiTi"/>
          <w:b/>
          <w:bCs/>
          <w:spacing w:val="-10"/>
          <w:sz w:val="30"/>
          <w:szCs w:val="30"/>
          <w:woUserID w:val="1"/>
        </w:rPr>
        <w:t>（七）开展国家重大战略区域和重点地区生态环</w:t>
      </w:r>
      <w:r>
        <w:rPr>
          <w:rFonts w:ascii="KaiTi" w:hAnsi="KaiTi" w:eastAsia="KaiTi" w:cs="KaiTi"/>
          <w:b/>
          <w:bCs/>
          <w:spacing w:val="-11"/>
          <w:sz w:val="30"/>
          <w:szCs w:val="30"/>
          <w:woUserID w:val="1"/>
        </w:rPr>
        <w:t>境科技集成示范</w:t>
      </w:r>
    </w:p>
    <w:p w14:paraId="6E65D157">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25"/>
        <w:jc w:val="both"/>
        <w:textAlignment w:val="auto"/>
        <w:rPr>
          <w:woUserID w:val="1"/>
        </w:rPr>
      </w:pPr>
      <w:r>
        <w:rPr>
          <w:spacing w:val="4"/>
          <w:woUserID w:val="1"/>
        </w:rPr>
        <w:t>围绕京津冀环境综合治理，突破一批关键技术</w:t>
      </w:r>
      <w:r>
        <w:rPr>
          <w:spacing w:val="3"/>
          <w:woUserID w:val="1"/>
        </w:rPr>
        <w:t>，形成系统化解</w:t>
      </w:r>
      <w:r>
        <w:rPr>
          <w:woUserID w:val="1"/>
        </w:rPr>
        <w:t xml:space="preserve"> </w:t>
      </w:r>
      <w:r>
        <w:rPr>
          <w:spacing w:val="2"/>
          <w:woUserID w:val="1"/>
        </w:rPr>
        <w:t>决方案、标准化建设指南、规模化样板工程。</w:t>
      </w:r>
      <w:r>
        <w:rPr>
          <w:spacing w:val="-81"/>
          <w:woUserID w:val="1"/>
        </w:rPr>
        <w:t xml:space="preserve"> </w:t>
      </w:r>
      <w:r>
        <w:rPr>
          <w:spacing w:val="2"/>
          <w:woUserID w:val="1"/>
        </w:rPr>
        <w:t>围绕国家重大战略区</w:t>
      </w:r>
      <w:r>
        <w:rPr>
          <w:spacing w:val="4"/>
          <w:woUserID w:val="1"/>
        </w:rPr>
        <w:t>域、重点流域海域、重要生态系统保护和修复重大工程等的突出生</w:t>
      </w:r>
      <w:r>
        <w:rPr>
          <w:spacing w:val="11"/>
          <w:woUserID w:val="1"/>
        </w:rPr>
        <w:t xml:space="preserve"> </w:t>
      </w:r>
      <w:r>
        <w:rPr>
          <w:spacing w:val="2"/>
          <w:woUserID w:val="1"/>
        </w:rPr>
        <w:t>态环境问题和绿色高质量发展需求，</w:t>
      </w:r>
      <w:r>
        <w:rPr>
          <w:spacing w:val="-81"/>
          <w:woUserID w:val="1"/>
        </w:rPr>
        <w:t xml:space="preserve"> </w:t>
      </w:r>
      <w:r>
        <w:rPr>
          <w:spacing w:val="2"/>
          <w:woUserID w:val="1"/>
        </w:rPr>
        <w:t>谋划开展一批生态环境科技集</w:t>
      </w:r>
      <w:r>
        <w:rPr>
          <w:spacing w:val="4"/>
          <w:woUserID w:val="1"/>
        </w:rPr>
        <w:t>成应用示范。完善“政产学研用”协同机制，组织全国优势单位联合攻关，由地方政府组织建设高水平示范工程并形成技术标准，探索建立部省联动的污染防治攻坚战科技创新示范工程组织模式并进</w:t>
      </w:r>
      <w:r>
        <w:rPr>
          <w:spacing w:val="-14"/>
          <w:woUserID w:val="1"/>
        </w:rPr>
        <w:t>行推广。</w:t>
      </w:r>
    </w:p>
    <w:p w14:paraId="26D03033">
      <w:pPr>
        <w:keepNext w:val="0"/>
        <w:keepLines w:val="0"/>
        <w:pageBreakBefore w:val="0"/>
        <w:widowControl w:val="0"/>
        <w:kinsoku/>
        <w:wordWrap/>
        <w:overflowPunct/>
        <w:topLinePunct w:val="0"/>
        <w:autoSpaceDE/>
        <w:autoSpaceDN/>
        <w:bidi w:val="0"/>
        <w:adjustRightInd/>
        <w:snapToGrid/>
        <w:spacing w:line="600" w:lineRule="exact"/>
        <w:ind w:left="0" w:right="0" w:firstLine="592" w:firstLineChars="200"/>
        <w:textAlignment w:val="auto"/>
        <w:rPr>
          <w:rFonts w:ascii="黑体" w:hAnsi="黑体" w:eastAsia="黑体" w:cs="黑体"/>
          <w:sz w:val="30"/>
          <w:szCs w:val="30"/>
          <w:woUserID w:val="1"/>
        </w:rPr>
      </w:pPr>
      <w:r>
        <w:rPr>
          <w:rFonts w:ascii="黑体" w:hAnsi="黑体" w:eastAsia="黑体" w:cs="黑体"/>
          <w:spacing w:val="-2"/>
          <w:sz w:val="30"/>
          <w:szCs w:val="30"/>
          <w:woUserID w:val="1"/>
        </w:rPr>
        <w:t>五、实施生态环境科技成果转移转化行动</w:t>
      </w:r>
    </w:p>
    <w:p w14:paraId="1106416B">
      <w:pPr>
        <w:keepNext w:val="0"/>
        <w:keepLines w:val="0"/>
        <w:pageBreakBefore w:val="0"/>
        <w:widowControl w:val="0"/>
        <w:kinsoku/>
        <w:wordWrap/>
        <w:overflowPunct/>
        <w:topLinePunct w:val="0"/>
        <w:autoSpaceDE/>
        <w:autoSpaceDN/>
        <w:bidi w:val="0"/>
        <w:adjustRightInd/>
        <w:snapToGrid/>
        <w:spacing w:line="600" w:lineRule="exact"/>
        <w:ind w:left="0" w:right="0" w:firstLine="562" w:firstLineChars="200"/>
        <w:textAlignment w:val="auto"/>
        <w:outlineLvl w:val="1"/>
        <w:rPr>
          <w:rFonts w:ascii="KaiTi" w:hAnsi="KaiTi" w:eastAsia="KaiTi" w:cs="KaiTi"/>
          <w:sz w:val="30"/>
          <w:szCs w:val="30"/>
          <w:woUserID w:val="1"/>
        </w:rPr>
      </w:pPr>
      <w:r>
        <w:rPr>
          <w:rFonts w:ascii="KaiTi" w:hAnsi="KaiTi" w:eastAsia="KaiTi" w:cs="KaiTi"/>
          <w:b/>
          <w:bCs/>
          <w:spacing w:val="-10"/>
          <w:sz w:val="30"/>
          <w:szCs w:val="30"/>
          <w:woUserID w:val="1"/>
        </w:rPr>
        <w:t>（八）</w:t>
      </w:r>
      <w:r>
        <w:rPr>
          <w:rFonts w:ascii="KaiTi" w:hAnsi="KaiTi" w:eastAsia="KaiTi" w:cs="KaiTi"/>
          <w:spacing w:val="-50"/>
          <w:sz w:val="30"/>
          <w:szCs w:val="30"/>
          <w:woUserID w:val="1"/>
        </w:rPr>
        <w:t xml:space="preserve"> </w:t>
      </w:r>
      <w:r>
        <w:rPr>
          <w:rFonts w:ascii="KaiTi" w:hAnsi="KaiTi" w:eastAsia="KaiTi" w:cs="KaiTi"/>
          <w:b/>
          <w:bCs/>
          <w:spacing w:val="-10"/>
          <w:sz w:val="30"/>
          <w:szCs w:val="30"/>
          <w:woUserID w:val="1"/>
        </w:rPr>
        <w:t>加快生态环境科技成果转化应用</w:t>
      </w:r>
    </w:p>
    <w:p w14:paraId="3B14540D">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04"/>
        <w:textAlignment w:val="auto"/>
        <w:rPr>
          <w:woUserID w:val="1"/>
        </w:rPr>
      </w:pPr>
      <w:r>
        <w:rPr>
          <w:spacing w:val="4"/>
          <w:woUserID w:val="1"/>
        </w:rPr>
        <w:t>在国家科技计划项目组织实施和综合绩效评价中，将成果创新</w:t>
      </w:r>
      <w:r>
        <w:rPr>
          <w:spacing w:val="11"/>
          <w:woUserID w:val="1"/>
        </w:rPr>
        <w:t xml:space="preserve"> </w:t>
      </w:r>
      <w:r>
        <w:rPr>
          <w:spacing w:val="4"/>
          <w:woUserID w:val="1"/>
        </w:rPr>
        <w:t>水平和转化应用作为重要评价指标。支持产学研用单位联合建设概</w:t>
      </w:r>
      <w:r>
        <w:rPr>
          <w:spacing w:val="2"/>
          <w:woUserID w:val="1"/>
        </w:rPr>
        <w:t>念验证、中试验证平台，加强生态环境技术孵化转化、设计示范、</w:t>
      </w:r>
      <w:r>
        <w:rPr>
          <w:spacing w:val="4"/>
          <w:woUserID w:val="1"/>
        </w:rPr>
        <w:t>工程推广等市场化服务，提升国家生态环境科技成果转化综合服务平台运行服务水平。支持政府、企业、科研和金融机构建立科技投入共担、重大任务实施联动和成果转化收益共享机制。深入推进生</w:t>
      </w:r>
      <w:r>
        <w:rPr>
          <w:spacing w:val="-3"/>
          <w:woUserID w:val="1"/>
        </w:rPr>
        <w:t>态环境科技帮扶行动，探索建立生态环境科技特派员制度。</w:t>
      </w:r>
    </w:p>
    <w:p w14:paraId="56FF34D0">
      <w:pPr>
        <w:keepNext w:val="0"/>
        <w:keepLines w:val="0"/>
        <w:pageBreakBefore w:val="0"/>
        <w:widowControl w:val="0"/>
        <w:kinsoku/>
        <w:wordWrap/>
        <w:overflowPunct/>
        <w:topLinePunct w:val="0"/>
        <w:autoSpaceDE/>
        <w:autoSpaceDN/>
        <w:bidi w:val="0"/>
        <w:adjustRightInd/>
        <w:snapToGrid/>
        <w:spacing w:line="600" w:lineRule="exact"/>
        <w:ind w:left="0" w:right="0" w:firstLine="566" w:firstLineChars="200"/>
        <w:textAlignment w:val="auto"/>
        <w:outlineLvl w:val="1"/>
        <w:rPr>
          <w:rFonts w:ascii="KaiTi" w:hAnsi="KaiTi" w:eastAsia="KaiTi" w:cs="KaiTi"/>
          <w:sz w:val="30"/>
          <w:szCs w:val="30"/>
          <w:woUserID w:val="1"/>
        </w:rPr>
      </w:pPr>
      <w:r>
        <w:rPr>
          <w:rFonts w:ascii="KaiTi" w:hAnsi="KaiTi" w:eastAsia="KaiTi" w:cs="KaiTi"/>
          <w:b/>
          <w:bCs/>
          <w:spacing w:val="-9"/>
          <w:sz w:val="30"/>
          <w:szCs w:val="30"/>
          <w:woUserID w:val="1"/>
        </w:rPr>
        <w:t>（九）</w:t>
      </w:r>
      <w:r>
        <w:rPr>
          <w:rFonts w:ascii="KaiTi" w:hAnsi="KaiTi" w:eastAsia="KaiTi" w:cs="KaiTi"/>
          <w:spacing w:val="-39"/>
          <w:sz w:val="30"/>
          <w:szCs w:val="30"/>
          <w:woUserID w:val="1"/>
        </w:rPr>
        <w:t xml:space="preserve"> </w:t>
      </w:r>
      <w:r>
        <w:rPr>
          <w:rFonts w:ascii="KaiTi" w:hAnsi="KaiTi" w:eastAsia="KaiTi" w:cs="KaiTi"/>
          <w:b/>
          <w:bCs/>
          <w:spacing w:val="-9"/>
          <w:sz w:val="30"/>
          <w:szCs w:val="30"/>
          <w:woUserID w:val="1"/>
        </w:rPr>
        <w:t>强化绿色低碳产业链创新链融合</w:t>
      </w:r>
    </w:p>
    <w:p w14:paraId="2BE36C56">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2"/>
        <w:textAlignment w:val="auto"/>
        <w:rPr>
          <w:rFonts w:ascii="Arial"/>
          <w:sz w:val="21"/>
          <w:woUserID w:val="1"/>
        </w:rPr>
      </w:pPr>
      <w:r>
        <w:rPr>
          <w:spacing w:val="4"/>
          <w:woUserID w:val="1"/>
        </w:rPr>
        <w:t>坚持科技创新与产业创新结合，将科技活动深度融入行业企业</w:t>
      </w:r>
      <w:r>
        <w:rPr>
          <w:spacing w:val="2"/>
          <w:woUserID w:val="1"/>
        </w:rPr>
        <w:t>治污实践和高质量发展。完善生态环境技术管理体系和标准规范，</w:t>
      </w:r>
      <w:r>
        <w:rPr>
          <w:spacing w:val="4"/>
          <w:woUserID w:val="1"/>
        </w:rPr>
        <w:t>持续发布国家污染防治技术指导目录、国家重点推广的低碳技术目</w:t>
      </w:r>
      <w:r>
        <w:rPr>
          <w:spacing w:val="2"/>
          <w:woUserID w:val="1"/>
        </w:rPr>
        <w:t>录、绿色技术推广目录、国家鼓励发展的重大环保技术装备目录，</w:t>
      </w:r>
      <w:r>
        <w:rPr>
          <w:spacing w:val="-3"/>
          <w:woUserID w:val="1"/>
        </w:rPr>
        <w:t>用好首台（套）重大技术装备、首批次新材料应用等普惠政策支持，</w:t>
      </w:r>
      <w:r>
        <w:rPr>
          <w:spacing w:val="1"/>
          <w:woUserID w:val="1"/>
        </w:rPr>
        <w:t xml:space="preserve"> </w:t>
      </w:r>
      <w:r>
        <w:rPr>
          <w:spacing w:val="4"/>
          <w:woUserID w:val="1"/>
        </w:rPr>
        <w:t>引导生态环境科技创新方向。支持国家高新技术产业开发区、经济技术开发区等集聚高水平团队、高科技企业、高效率孵化器等，打</w:t>
      </w:r>
      <w:r>
        <w:rPr>
          <w:spacing w:val="-3"/>
          <w:woUserID w:val="1"/>
        </w:rPr>
        <w:t>造生态环境新技术、新产业、新业态的重要策源</w:t>
      </w:r>
      <w:r>
        <w:rPr>
          <w:spacing w:val="-4"/>
          <w:woUserID w:val="1"/>
        </w:rPr>
        <w:t>地。</w:t>
      </w:r>
    </w:p>
    <w:p w14:paraId="6134BD46">
      <w:pPr>
        <w:keepNext w:val="0"/>
        <w:keepLines w:val="0"/>
        <w:pageBreakBefore w:val="0"/>
        <w:widowControl w:val="0"/>
        <w:kinsoku/>
        <w:wordWrap/>
        <w:overflowPunct/>
        <w:topLinePunct w:val="0"/>
        <w:autoSpaceDE/>
        <w:autoSpaceDN/>
        <w:bidi w:val="0"/>
        <w:adjustRightInd/>
        <w:snapToGrid/>
        <w:spacing w:line="600" w:lineRule="exact"/>
        <w:ind w:left="0" w:right="0" w:firstLine="592" w:firstLineChars="200"/>
        <w:textAlignment w:val="auto"/>
        <w:rPr>
          <w:rFonts w:ascii="黑体" w:hAnsi="黑体" w:eastAsia="黑体" w:cs="黑体"/>
          <w:sz w:val="30"/>
          <w:szCs w:val="30"/>
          <w:woUserID w:val="1"/>
        </w:rPr>
      </w:pPr>
      <w:r>
        <w:rPr>
          <w:rFonts w:ascii="黑体" w:hAnsi="黑体" w:eastAsia="黑体" w:cs="黑体"/>
          <w:spacing w:val="-2"/>
          <w:sz w:val="30"/>
          <w:szCs w:val="30"/>
          <w:woUserID w:val="1"/>
        </w:rPr>
        <w:t>六、实施科技创新平台基地优化行动</w:t>
      </w:r>
    </w:p>
    <w:p w14:paraId="520F14D2">
      <w:pPr>
        <w:keepNext w:val="0"/>
        <w:keepLines w:val="0"/>
        <w:pageBreakBefore w:val="0"/>
        <w:widowControl w:val="0"/>
        <w:kinsoku/>
        <w:wordWrap/>
        <w:overflowPunct/>
        <w:topLinePunct w:val="0"/>
        <w:autoSpaceDE/>
        <w:autoSpaceDN/>
        <w:bidi w:val="0"/>
        <w:adjustRightInd/>
        <w:snapToGrid/>
        <w:spacing w:line="600" w:lineRule="exact"/>
        <w:ind w:left="0" w:right="0" w:firstLine="570" w:firstLineChars="200"/>
        <w:textAlignment w:val="auto"/>
        <w:outlineLvl w:val="1"/>
        <w:rPr>
          <w:rFonts w:ascii="KaiTi" w:hAnsi="KaiTi" w:eastAsia="KaiTi" w:cs="KaiTi"/>
          <w:sz w:val="30"/>
          <w:szCs w:val="30"/>
          <w:woUserID w:val="1"/>
        </w:rPr>
      </w:pPr>
      <w:r>
        <w:rPr>
          <w:rFonts w:ascii="KaiTi" w:hAnsi="KaiTi" w:eastAsia="KaiTi" w:cs="KaiTi"/>
          <w:b/>
          <w:bCs/>
          <w:spacing w:val="-8"/>
          <w:sz w:val="30"/>
          <w:szCs w:val="30"/>
          <w:woUserID w:val="1"/>
        </w:rPr>
        <w:t>（十）</w:t>
      </w:r>
      <w:r>
        <w:rPr>
          <w:rFonts w:ascii="KaiTi" w:hAnsi="KaiTi" w:eastAsia="KaiTi" w:cs="KaiTi"/>
          <w:spacing w:val="-52"/>
          <w:sz w:val="30"/>
          <w:szCs w:val="30"/>
          <w:woUserID w:val="1"/>
        </w:rPr>
        <w:t xml:space="preserve"> </w:t>
      </w:r>
      <w:r>
        <w:rPr>
          <w:rFonts w:ascii="KaiTi" w:hAnsi="KaiTi" w:eastAsia="KaiTi" w:cs="KaiTi"/>
          <w:b/>
          <w:bCs/>
          <w:spacing w:val="-8"/>
          <w:sz w:val="30"/>
          <w:szCs w:val="30"/>
          <w:woUserID w:val="1"/>
        </w:rPr>
        <w:t>优化一批科技创新平台基地建设</w:t>
      </w:r>
    </w:p>
    <w:p w14:paraId="1C90FECC">
      <w:pPr>
        <w:pStyle w:val="11"/>
        <w:keepNext w:val="0"/>
        <w:keepLines w:val="0"/>
        <w:pageBreakBefore w:val="0"/>
        <w:widowControl w:val="0"/>
        <w:kinsoku/>
        <w:wordWrap/>
        <w:overflowPunct/>
        <w:topLinePunct w:val="0"/>
        <w:autoSpaceDE/>
        <w:autoSpaceDN/>
        <w:bidi w:val="0"/>
        <w:adjustRightInd/>
        <w:snapToGrid/>
        <w:spacing w:line="600" w:lineRule="exact"/>
        <w:ind w:left="0" w:right="0" w:firstLine="611"/>
        <w:jc w:val="both"/>
        <w:textAlignment w:val="auto"/>
        <w:rPr>
          <w:woUserID w:val="1"/>
        </w:rPr>
      </w:pPr>
      <w:r>
        <w:rPr>
          <w:spacing w:val="4"/>
          <w:woUserID w:val="1"/>
        </w:rPr>
        <w:t>在减污降碳协同、新污染物治理、生态保护修复等方向，积极</w:t>
      </w:r>
      <w:r>
        <w:rPr>
          <w:spacing w:val="11"/>
          <w:woUserID w:val="1"/>
        </w:rPr>
        <w:t xml:space="preserve"> </w:t>
      </w:r>
      <w:r>
        <w:rPr>
          <w:spacing w:val="5"/>
          <w:woUserID w:val="1"/>
        </w:rPr>
        <w:t>推动建设全国重点实验室、国家技术创新中心</w:t>
      </w:r>
      <w:r>
        <w:rPr>
          <w:spacing w:val="4"/>
          <w:woUserID w:val="1"/>
        </w:rPr>
        <w:t>、国家野外科学观测</w:t>
      </w:r>
      <w:r>
        <w:rPr>
          <w:woUserID w:val="1"/>
        </w:rPr>
        <w:t xml:space="preserve"> </w:t>
      </w:r>
      <w:r>
        <w:rPr>
          <w:spacing w:val="5"/>
          <w:woUserID w:val="1"/>
        </w:rPr>
        <w:t>研究站等国家级平台。推动一批省部级重点实</w:t>
      </w:r>
      <w:r>
        <w:rPr>
          <w:spacing w:val="4"/>
          <w:woUserID w:val="1"/>
        </w:rPr>
        <w:t>验室、工程技术中心</w:t>
      </w:r>
      <w:r>
        <w:rPr>
          <w:spacing w:val="5"/>
          <w:woUserID w:val="1"/>
        </w:rPr>
        <w:t>等的建设。加强多要素、长时序的气候与生态</w:t>
      </w:r>
      <w:r>
        <w:rPr>
          <w:spacing w:val="4"/>
          <w:woUserID w:val="1"/>
        </w:rPr>
        <w:t>环境定点综合观测和</w:t>
      </w:r>
      <w:r>
        <w:rPr>
          <w:spacing w:val="5"/>
          <w:woUserID w:val="1"/>
        </w:rPr>
        <w:t>网络建设，支持业务观测站网升级改造服务科</w:t>
      </w:r>
      <w:r>
        <w:rPr>
          <w:spacing w:val="4"/>
          <w:woUserID w:val="1"/>
        </w:rPr>
        <w:t>学研究，加强青藏高原、洞庭湖、鄱阳湖等生态环境重点区域观测能力建设。推</w:t>
      </w:r>
      <w:r>
        <w:rPr>
          <w:spacing w:val="3"/>
          <w:woUserID w:val="1"/>
        </w:rPr>
        <w:t>动国家</w:t>
      </w:r>
      <w:r>
        <w:rPr>
          <w:spacing w:val="5"/>
          <w:woUserID w:val="1"/>
        </w:rPr>
        <w:t>和区域危险废物环境风险防控技术中心建设。</w:t>
      </w:r>
      <w:r>
        <w:rPr>
          <w:spacing w:val="4"/>
          <w:woUserID w:val="1"/>
        </w:rPr>
        <w:t>加强生态环境领域科</w:t>
      </w:r>
      <w:r>
        <w:rPr>
          <w:spacing w:val="5"/>
          <w:woUserID w:val="1"/>
        </w:rPr>
        <w:t>技创新平台差异化评价和管理，重大任务可采</w:t>
      </w:r>
      <w:r>
        <w:rPr>
          <w:spacing w:val="4"/>
          <w:woUserID w:val="1"/>
        </w:rPr>
        <w:t>取定向择优、定向委</w:t>
      </w:r>
      <w:r>
        <w:rPr>
          <w:woUserID w:val="1"/>
        </w:rPr>
        <w:t xml:space="preserve"> </w:t>
      </w:r>
      <w:r>
        <w:rPr>
          <w:spacing w:val="-6"/>
          <w:woUserID w:val="1"/>
        </w:rPr>
        <w:t>托等方式依托平台实施。</w:t>
      </w:r>
    </w:p>
    <w:p w14:paraId="261D26F8">
      <w:pPr>
        <w:keepNext w:val="0"/>
        <w:keepLines w:val="0"/>
        <w:pageBreakBefore w:val="0"/>
        <w:widowControl w:val="0"/>
        <w:kinsoku/>
        <w:wordWrap/>
        <w:overflowPunct/>
        <w:topLinePunct w:val="0"/>
        <w:autoSpaceDE/>
        <w:autoSpaceDN/>
        <w:bidi w:val="0"/>
        <w:adjustRightInd/>
        <w:snapToGrid/>
        <w:spacing w:line="600" w:lineRule="exact"/>
        <w:ind w:left="0" w:right="0"/>
        <w:textAlignment w:val="auto"/>
        <w:rPr>
          <w:rFonts w:hint="eastAsia" w:eastAsia="微软雅黑"/>
          <w:lang w:eastAsia="zh"/>
          <w:woUserID w:val="1"/>
        </w:rPr>
      </w:pPr>
      <w:bookmarkStart w:id="0" w:name="_GoBack"/>
      <w:bookmarkEnd w:id="0"/>
    </w:p>
    <w:sectPr>
      <w:footerReference r:id="rId3" w:type="default"/>
      <w:pgSz w:w="11906" w:h="16838"/>
      <w:pgMar w:top="1440" w:right="1800" w:bottom="1440" w:left="1800" w:header="851" w:footer="992" w:gutter="0"/>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CESI仿宋-GB2312">
    <w:panose1 w:val="02000500000000000000"/>
    <w:charset w:val="86"/>
    <w:family w:val="auto"/>
    <w:pitch w:val="default"/>
    <w:sig w:usb0="800002AF" w:usb1="084F6CF8" w:usb2="00000010" w:usb3="00000000" w:csb0="0004000F" w:csb1="00000000"/>
  </w:font>
  <w:font w:name="CESI小标宋-GB2312">
    <w:panose1 w:val="02000500000000000000"/>
    <w:charset w:val="86"/>
    <w:family w:val="auto"/>
    <w:pitch w:val="default"/>
    <w:sig w:usb0="800002AF" w:usb1="084F6CF8" w:usb2="00000010" w:usb3="00000000" w:csb0="0004000F" w:csb1="00000000"/>
  </w:font>
  <w:font w:name="CESI楷体-GB2312">
    <w:panose1 w:val="02000500000000000000"/>
    <w:charset w:val="86"/>
    <w:family w:val="auto"/>
    <w:pitch w:val="default"/>
    <w:sig w:usb0="800002BF" w:usb1="184F6CF8" w:usb2="00000012" w:usb3="00000000" w:csb0="0004000F" w:csb1="00000000"/>
  </w:font>
  <w:font w:name="方正小标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auto"/>
    <w:pitch w:val="default"/>
    <w:sig w:usb0="00000000" w:usb1="00000000" w:usb2="00000016" w:usb3="00000000" w:csb0="0004001F" w:csb1="00000000"/>
  </w:font>
  <w:font w:name="方正黑体_GBK">
    <w:panose1 w:val="02000000000000000000"/>
    <w:charset w:val="86"/>
    <w:family w:val="auto"/>
    <w:pitch w:val="default"/>
    <w:sig w:usb0="00000001" w:usb1="08000000" w:usb2="00000000" w:usb3="00000000" w:csb0="00040000" w:csb1="00000000"/>
  </w:font>
  <w:font w:name="FangSong">
    <w:altName w:val="方正仿宋_GBK"/>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 w:name="方正仿宋_GB2312">
    <w:panose1 w:val="02000000000000000000"/>
    <w:charset w:val="86"/>
    <w:family w:val="auto"/>
    <w:pitch w:val="default"/>
    <w:sig w:usb0="A00002BF" w:usb1="184F6CFA" w:usb2="00000012" w:usb3="00000000" w:csb0="00040001" w:csb1="00000000"/>
  </w:font>
  <w:font w:name="KaiTi">
    <w:altName w:val="方正楷体_GBK"/>
    <w:panose1 w:val="00000000000000000000"/>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MathJax_Vector">
    <w:panose1 w:val="02000603000000000000"/>
    <w:charset w:val="00"/>
    <w:family w:val="auto"/>
    <w:pitch w:val="default"/>
    <w:sig w:usb0="00000001" w:usb1="0000002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C7CCD">
    <w:pPr>
      <w:spacing w:line="165" w:lineRule="auto"/>
      <w:ind w:left="7754"/>
      <w:rPr>
        <w:rFonts w:ascii="宋体" w:hAnsi="宋体" w:eastAsia="宋体" w:cs="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B0602DB">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1B0602DB">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A24D9F"/>
    <w:rsid w:val="07011CC2"/>
    <w:rsid w:val="07644792"/>
    <w:rsid w:val="09284798"/>
    <w:rsid w:val="0F2B6FD9"/>
    <w:rsid w:val="183C240D"/>
    <w:rsid w:val="1AA24D9F"/>
    <w:rsid w:val="28DA2E89"/>
    <w:rsid w:val="2A4254F9"/>
    <w:rsid w:val="2D1F32F4"/>
    <w:rsid w:val="323B4D81"/>
    <w:rsid w:val="34B70380"/>
    <w:rsid w:val="3AE174A3"/>
    <w:rsid w:val="43446334"/>
    <w:rsid w:val="44A84E71"/>
    <w:rsid w:val="477DCE1E"/>
    <w:rsid w:val="573E1E21"/>
    <w:rsid w:val="5B487E91"/>
    <w:rsid w:val="5CF9550F"/>
    <w:rsid w:val="5EFEBDE8"/>
    <w:rsid w:val="68CA2609"/>
    <w:rsid w:val="68CC1AED"/>
    <w:rsid w:val="69BB0F42"/>
    <w:rsid w:val="6A637494"/>
    <w:rsid w:val="6BCF62E6"/>
    <w:rsid w:val="6BE7B793"/>
    <w:rsid w:val="6CD3A16D"/>
    <w:rsid w:val="6D535020"/>
    <w:rsid w:val="6E5F49A6"/>
    <w:rsid w:val="6FFF37D2"/>
    <w:rsid w:val="70DE2EF1"/>
    <w:rsid w:val="7C5F4108"/>
    <w:rsid w:val="7F79C282"/>
    <w:rsid w:val="7F7B6CAE"/>
    <w:rsid w:val="7FBF6DD0"/>
    <w:rsid w:val="7FCD17FE"/>
    <w:rsid w:val="7FD7463F"/>
    <w:rsid w:val="7FD7E9A0"/>
    <w:rsid w:val="7FE5E5EB"/>
    <w:rsid w:val="7FE9FBB2"/>
    <w:rsid w:val="8FFFA67E"/>
    <w:rsid w:val="99AD2CAB"/>
    <w:rsid w:val="A97F623E"/>
    <w:rsid w:val="AFBF8780"/>
    <w:rsid w:val="B7BF105C"/>
    <w:rsid w:val="BEEFCB4B"/>
    <w:rsid w:val="BFE6F841"/>
    <w:rsid w:val="D5DE8897"/>
    <w:rsid w:val="D93DFEDD"/>
    <w:rsid w:val="E7FE3684"/>
    <w:rsid w:val="EFFF70E4"/>
    <w:rsid w:val="F7EEC240"/>
    <w:rsid w:val="F7FFB45F"/>
    <w:rsid w:val="FBF75102"/>
    <w:rsid w:val="FDDC5620"/>
    <w:rsid w:val="FDEA700A"/>
    <w:rsid w:val="FFBFCE42"/>
    <w:rsid w:val="FFF9D6BB"/>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Arial" w:hAnsi="Arial" w:eastAsia="微软雅黑" w:cs="Times New Roman"/>
      <w:kern w:val="2"/>
      <w:sz w:val="21"/>
      <w:szCs w:val="24"/>
      <w:lang w:val="en-US" w:eastAsia="zh-CN" w:bidi="ar-SA"/>
    </w:rPr>
  </w:style>
  <w:style w:type="paragraph" w:styleId="2">
    <w:name w:val="heading 1"/>
    <w:basedOn w:val="1"/>
    <w:next w:val="1"/>
    <w:qFormat/>
    <w:uiPriority w:val="0"/>
    <w:pPr>
      <w:keepNext/>
      <w:keepLines/>
      <w:spacing w:before="260" w:beforeLines="0" w:beforeAutospacing="0" w:after="220" w:afterLines="0" w:afterAutospacing="0" w:line="240" w:lineRule="auto"/>
      <w:outlineLvl w:val="0"/>
    </w:pPr>
    <w:rPr>
      <w:rFonts w:ascii="Arial" w:hAnsi="Arial"/>
      <w:b/>
      <w:kern w:val="44"/>
      <w:sz w:val="36"/>
    </w:rPr>
  </w:style>
  <w:style w:type="paragraph" w:styleId="3">
    <w:name w:val="heading 2"/>
    <w:basedOn w:val="1"/>
    <w:next w:val="1"/>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4">
    <w:name w:val="heading 3"/>
    <w:basedOn w:val="1"/>
    <w:next w:val="1"/>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5">
    <w:name w:val="heading 4"/>
    <w:basedOn w:val="1"/>
    <w:next w:val="1"/>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6">
    <w:name w:val="heading 5"/>
    <w:basedOn w:val="1"/>
    <w:next w:val="1"/>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7">
    <w:name w:val="heading 6"/>
    <w:basedOn w:val="1"/>
    <w:next w:val="1"/>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8">
    <w:name w:val="heading 7"/>
    <w:basedOn w:val="1"/>
    <w:next w:val="1"/>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9">
    <w:name w:val="heading 8"/>
    <w:basedOn w:val="1"/>
    <w:next w:val="1"/>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0">
    <w:name w:val="heading 9"/>
    <w:basedOn w:val="1"/>
    <w:next w:val="1"/>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17">
    <w:name w:val="Default Paragraph Font"/>
    <w:qFormat/>
    <w:uiPriority w:val="0"/>
    <w:rPr>
      <w:rFonts w:eastAsia="微软雅黑" w:asciiTheme="minorAscii" w:hAnsiTheme="minorAscii"/>
    </w:rPr>
  </w:style>
  <w:style w:type="table" w:default="1" w:styleId="15">
    <w:name w:val="Normal Table"/>
    <w:semiHidden/>
    <w:qFormat/>
    <w:uiPriority w:val="0"/>
    <w:tblPr>
      <w:tblCellMar>
        <w:top w:w="0" w:type="dxa"/>
        <w:left w:w="108" w:type="dxa"/>
        <w:bottom w:w="0" w:type="dxa"/>
        <w:right w:w="108" w:type="dxa"/>
      </w:tblCellMar>
    </w:tblPr>
  </w:style>
  <w:style w:type="paragraph" w:styleId="11">
    <w:name w:val="Body Text"/>
    <w:basedOn w:val="1"/>
    <w:semiHidden/>
    <w:qFormat/>
    <w:uiPriority w:val="0"/>
    <w:rPr>
      <w:rFonts w:ascii="FangSong" w:hAnsi="FangSong" w:eastAsia="FangSong" w:cs="FangSong"/>
      <w:sz w:val="30"/>
      <w:szCs w:val="30"/>
      <w:lang w:val="en-US" w:eastAsia="en-US" w:bidi="ar-SA"/>
    </w:rPr>
  </w:style>
  <w:style w:type="paragraph" w:styleId="12">
    <w:name w:val="footer"/>
    <w:basedOn w:val="1"/>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Normal (Web)"/>
    <w:basedOn w:val="1"/>
    <w:qFormat/>
    <w:uiPriority w:val="0"/>
    <w:pPr>
      <w:spacing w:before="0" w:beforeAutospacing="1" w:after="0" w:afterAutospacing="1"/>
      <w:ind w:left="0" w:right="0"/>
      <w:jc w:val="left"/>
    </w:pPr>
    <w:rPr>
      <w:kern w:val="0"/>
      <w:sz w:val="24"/>
      <w:lang w:val="en-US" w:eastAsia="zh-CN" w:bidi="ar"/>
    </w:rPr>
  </w:style>
  <w:style w:type="table" w:styleId="16">
    <w:name w:val="Table Grid"/>
    <w:basedOn w:val="15"/>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Hyperlink"/>
    <w:basedOn w:val="17"/>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Pages>
  <Words>0</Words>
  <Characters>0</Characters>
  <Lines>0</Lines>
  <Paragraphs>0</Paragraphs>
  <TotalTime>13</TotalTime>
  <ScaleCrop>false</ScaleCrop>
  <LinksUpToDate>false</LinksUpToDate>
  <CharactersWithSpaces>0</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2018-05-29T01:24:00Z</dcterms:created>
  <dc:creator>hb</dc:creator>
  <cp:lastModifiedBy>太平洋</cp:lastModifiedBy>
  <dcterms:modified xsi:type="dcterms:W3CDTF">2025-03-25T16:46:06Z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EDBB0768A82F6FE16A37D567991C7549_43</vt:lpwstr>
  </property>
</Properties>
</file>