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BC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val="en-US" w:eastAsia="zh-CN"/>
        </w:rPr>
      </w:pPr>
    </w:p>
    <w:p w14:paraId="66DBD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val="en-US" w:eastAsia="zh-CN"/>
        </w:rPr>
        <w:t>阳城县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</w:rPr>
        <w:t>年生猪调出大县</w:t>
      </w:r>
    </w:p>
    <w:p w14:paraId="043E3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eastAsia="zh-CN"/>
        </w:rPr>
        <w:t>中央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</w:rPr>
        <w:t>奖励资金使用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实施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</w:rPr>
        <w:t>方案</w:t>
      </w:r>
    </w:p>
    <w:p w14:paraId="60A9C0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/>
        </w:rPr>
      </w:pPr>
    </w:p>
    <w:p w14:paraId="4ED51FC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为科学高效使用生猪调出大县中央奖励资金，响应国家生猪产能调控政策，</w:t>
      </w:r>
      <w:r>
        <w:rPr>
          <w:rFonts w:hint="eastAsia" w:ascii="仿宋_GB2312" w:hAnsi="仿宋_GB2312" w:cs="Times New Roman"/>
          <w:sz w:val="32"/>
          <w:lang w:val="en-US" w:eastAsia="zh-CN"/>
        </w:rPr>
        <w:t>助力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阳城县农村人居环境整治提升行动，推动畜禽粪肥资源化利用，促进生猪产业高质量发展与生态保护协同推进，根据财政部《生猪（牛羊）调出大县奖励资金管理办法》（财建〔2025〕418号）和《山西省财政厅关于提前下达2026年生猪调出大县中央奖励资金预算的通知》（晋财资环〔2025〕186号）文件精神，结合我县实际，制定本方案。</w:t>
      </w:r>
    </w:p>
    <w:p w14:paraId="45235DCD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一、总体要求</w:t>
      </w:r>
    </w:p>
    <w:p w14:paraId="5F5F01A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坚持公开透明、统筹规划、专款专用、注重实效的原则，聚焦生猪养殖大镇粪肥还田利用关键环节，通过奖励扶持，完善粪肥还田配套设施、提升还田技术水平，推动生猪养殖粪污资源化利用提质增效，既稳定生猪产能、提升养殖规模化标准化水平，又助力农村人居环境改善，实现产业发展与生态保护双赢。</w:t>
      </w:r>
    </w:p>
    <w:p w14:paraId="409BE965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二、预算金额及支持方式</w:t>
      </w:r>
    </w:p>
    <w:p w14:paraId="0B67873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0"/>
        <w:jc w:val="both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本次中央奖励资金共计</w:t>
      </w:r>
      <w:r>
        <w:rPr>
          <w:rFonts w:hint="eastAsia" w:ascii="仿宋_GB2312" w:hAnsi="仿宋_GB2312" w:cs="Times New Roman"/>
          <w:sz w:val="32"/>
          <w:lang w:val="en-US" w:eastAsia="zh-CN"/>
        </w:rPr>
        <w:t>132.47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万元，采取财政补助、以奖代补的方式，重点支持生猪养殖大镇粪肥还田利用相关项目建设与运营。</w:t>
      </w:r>
    </w:p>
    <w:p w14:paraId="673A809C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三、支持范围</w:t>
      </w:r>
    </w:p>
    <w:p w14:paraId="279F8A6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0"/>
        <w:jc w:val="both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奖励资金重点投入阳城县生猪养殖大镇的粪肥还田利用工作，具体包括：</w:t>
      </w:r>
    </w:p>
    <w:p w14:paraId="0189CAB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0"/>
        <w:jc w:val="both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粪肥收集、存储、运输设施建设及改造（如密闭式化粪池、堆肥发酵设施、粪肥运输专用设备等）；</w:t>
      </w:r>
    </w:p>
    <w:p w14:paraId="4F87CCC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0"/>
        <w:jc w:val="both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粪肥还田配套设施建设（如田间储肥池、施肥管网、水肥一体化设施等）；</w:t>
      </w:r>
    </w:p>
    <w:p w14:paraId="1FE01F9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0"/>
        <w:jc w:val="both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粪肥无害化处理、腐熟还田技术推广及应用；</w:t>
      </w:r>
    </w:p>
    <w:p w14:paraId="6A43E69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0"/>
        <w:jc w:val="both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粪肥还田专业化服务体系建设（如第三方还田服务组织培育、作业补贴等）。</w:t>
      </w:r>
    </w:p>
    <w:p w14:paraId="5A64904D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四、项目申报</w:t>
      </w:r>
    </w:p>
    <w:p w14:paraId="29B85795"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（一）申报流程</w:t>
      </w:r>
    </w:p>
    <w:p w14:paraId="1BA4165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0"/>
        <w:jc w:val="both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申请单位自主申报，填写项目申请表并准备相关资料，经所在乡镇审核后，报送至县畜牧兽医服务中心</w:t>
      </w:r>
      <w:r>
        <w:rPr>
          <w:rFonts w:hint="eastAsia" w:ascii="仿宋_GB2312" w:hAnsi="仿宋_GB2312" w:cs="Times New Roman"/>
          <w:sz w:val="32"/>
          <w:lang w:val="en-US" w:eastAsia="zh-CN"/>
        </w:rPr>
        <w:t>413室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。</w:t>
      </w:r>
    </w:p>
    <w:p w14:paraId="30D34A93"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（二）申报条件</w:t>
      </w:r>
    </w:p>
    <w:p w14:paraId="33D8B56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0"/>
        <w:jc w:val="both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cs="Times New Roman"/>
          <w:sz w:val="32"/>
          <w:lang w:val="en-US" w:eastAsia="zh-CN"/>
        </w:rPr>
        <w:t>1.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优先支持国家、省、晋城市生猪产能调控基地；</w:t>
      </w:r>
    </w:p>
    <w:p w14:paraId="1B50430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0"/>
        <w:jc w:val="both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cs="Times New Roman"/>
          <w:sz w:val="32"/>
          <w:lang w:val="en-US" w:eastAsia="zh-CN"/>
        </w:rPr>
        <w:t>2.优先支持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阳城县生猪养殖大镇，生猪规模猪场</w:t>
      </w:r>
      <w:r>
        <w:rPr>
          <w:rFonts w:hint="eastAsia" w:ascii="仿宋_GB2312" w:hAnsi="仿宋_GB2312" w:cs="Times New Roman"/>
          <w:sz w:val="32"/>
          <w:lang w:val="en-US" w:eastAsia="zh-CN"/>
        </w:rPr>
        <w:t>设计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存栏</w:t>
      </w:r>
      <w:r>
        <w:rPr>
          <w:rFonts w:hint="eastAsia" w:ascii="仿宋_GB2312" w:hAnsi="仿宋_GB2312" w:cs="Times New Roman"/>
          <w:sz w:val="32"/>
          <w:lang w:val="en-US" w:eastAsia="zh-CN"/>
        </w:rPr>
        <w:t>2000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头以上、种猪场基础母猪现存栏</w:t>
      </w:r>
      <w:r>
        <w:rPr>
          <w:rFonts w:hint="eastAsia" w:ascii="仿宋_GB2312" w:hAnsi="仿宋_GB2312" w:cs="Times New Roman"/>
          <w:sz w:val="32"/>
          <w:lang w:val="en-US" w:eastAsia="zh-CN"/>
        </w:rPr>
        <w:t>500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头以上，或从事粪肥还田专业化服务的组织；</w:t>
      </w:r>
    </w:p>
    <w:p w14:paraId="4BB903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0"/>
        <w:jc w:val="both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cs="Times New Roman"/>
          <w:sz w:val="32"/>
          <w:lang w:val="en-US" w:eastAsia="zh-CN"/>
        </w:rPr>
        <w:t>3.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在我县登记注册，具有独立法人资格，防疫、土地、环保等手续齐全；</w:t>
      </w:r>
    </w:p>
    <w:p w14:paraId="3AE871D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0"/>
        <w:jc w:val="both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cs="Times New Roman"/>
          <w:sz w:val="32"/>
          <w:lang w:val="en-US" w:eastAsia="zh-CN"/>
        </w:rPr>
        <w:t>4.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遵守相关法律法规，近3年无环保违法违规记录。</w:t>
      </w:r>
    </w:p>
    <w:p w14:paraId="2011789E">
      <w:pPr>
        <w:pStyle w:val="5"/>
        <w:bidi w:val="0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/>
          <w:lang w:val="en-US" w:eastAsia="zh-CN"/>
        </w:rPr>
        <w:t>（三）申报资料</w:t>
      </w:r>
    </w:p>
    <w:p w14:paraId="442EE98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cs="Times New Roman"/>
          <w:sz w:val="32"/>
          <w:lang w:val="en-US" w:eastAsia="zh-CN"/>
        </w:rPr>
        <w:t>1.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202</w:t>
      </w:r>
      <w:r>
        <w:rPr>
          <w:rFonts w:hint="eastAsia" w:ascii="仿宋_GB2312" w:hAnsi="仿宋_GB2312" w:cs="Times New Roman"/>
          <w:sz w:val="32"/>
          <w:lang w:val="en-US" w:eastAsia="zh-CN"/>
        </w:rPr>
        <w:t>6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年生猪调出大县中央奖励资金项目申请表；</w:t>
      </w:r>
    </w:p>
    <w:p w14:paraId="6EBC61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0"/>
        <w:jc w:val="both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cs="Times New Roman"/>
          <w:sz w:val="32"/>
          <w:lang w:val="en-US" w:eastAsia="zh-CN"/>
        </w:rPr>
        <w:t>2.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营业执照原件及复印件；</w:t>
      </w:r>
    </w:p>
    <w:p w14:paraId="57C080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0"/>
        <w:jc w:val="both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cs="Times New Roman"/>
          <w:sz w:val="32"/>
          <w:lang w:val="en-US" w:eastAsia="zh-CN"/>
        </w:rPr>
        <w:t>3.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动物防疫条件合格证（养殖主体）、环保相关手续原件及复印件；</w:t>
      </w:r>
    </w:p>
    <w:p w14:paraId="44CF985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0"/>
        <w:jc w:val="both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cs="Times New Roman"/>
          <w:sz w:val="32"/>
          <w:lang w:val="en-US" w:eastAsia="zh-CN"/>
        </w:rPr>
        <w:t>4.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土地使用手续或场地租赁协议原件及复印件；</w:t>
      </w:r>
    </w:p>
    <w:p w14:paraId="3227055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0"/>
        <w:jc w:val="both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cs="Times New Roman"/>
          <w:sz w:val="32"/>
          <w:lang w:val="en-US" w:eastAsia="zh-CN"/>
        </w:rPr>
        <w:t>5.生猪调出大县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粪肥还田项目实施方案（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含设基本情况、建设内容、投资估算、进度安排、预期效果等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）；</w:t>
      </w:r>
    </w:p>
    <w:p w14:paraId="786B88D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cs="Times New Roman"/>
          <w:sz w:val="32"/>
          <w:lang w:val="en-US" w:eastAsia="zh-CN"/>
        </w:rPr>
        <w:t>6.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种猪场需额外提供种畜禽生产经营许可证原件及复印件。</w:t>
      </w:r>
    </w:p>
    <w:p w14:paraId="3891178D"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（四）申报时间</w:t>
      </w:r>
    </w:p>
    <w:p w14:paraId="033B4C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0"/>
        <w:jc w:val="both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方案公示结束后启动申报，申报期限为</w:t>
      </w:r>
      <w:r>
        <w:rPr>
          <w:rFonts w:hint="eastAsia" w:ascii="仿宋_GB2312" w:hAnsi="仿宋_GB2312" w:cs="Times New Roman"/>
          <w:sz w:val="32"/>
          <w:lang w:val="en-US" w:eastAsia="zh-CN"/>
        </w:rPr>
        <w:t>7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个工作日，逾期不予受理。</w:t>
      </w:r>
    </w:p>
    <w:p w14:paraId="2B1589DC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五、资格确定</w:t>
      </w:r>
    </w:p>
    <w:p w14:paraId="00AC35A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0"/>
        <w:jc w:val="both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县畜牧兽医服务中心对申报项目进行审核，建立项目库，结合生猪养殖规模、粪肥还田需求、项目可行性等因素，形成审查意见，按程序确定项目实施单位及实施内容。</w:t>
      </w:r>
    </w:p>
    <w:p w14:paraId="7F8F97D8">
      <w:pPr>
        <w:pStyle w:val="4"/>
        <w:bidi w:val="0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/>
          <w:lang w:val="en-US" w:eastAsia="zh-CN"/>
        </w:rPr>
        <w:t>六、项目管理</w:t>
      </w:r>
    </w:p>
    <w:p w14:paraId="7D42746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0"/>
        <w:jc w:val="both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（一）项目单位需严格按照批复</w:t>
      </w:r>
      <w:r>
        <w:rPr>
          <w:rFonts w:hint="eastAsia" w:ascii="仿宋_GB2312" w:hAnsi="仿宋_GB2312" w:cs="Times New Roman"/>
          <w:sz w:val="32"/>
          <w:lang w:val="en-US" w:eastAsia="zh-CN"/>
        </w:rPr>
        <w:t>内容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组织实施，不得擅自改变建设内容，主动接受</w:t>
      </w:r>
      <w:r>
        <w:rPr>
          <w:rFonts w:hint="eastAsia" w:ascii="仿宋_GB2312" w:hAnsi="仿宋_GB2312" w:cs="Times New Roman"/>
          <w:sz w:val="32"/>
          <w:lang w:val="en-US" w:eastAsia="zh-CN"/>
        </w:rPr>
        <w:t>财政、乡镇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、畜牧兽医、生态环境等部门的管理监督；</w:t>
      </w:r>
    </w:p>
    <w:p w14:paraId="7501060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0"/>
        <w:jc w:val="both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（</w:t>
      </w:r>
      <w:r>
        <w:rPr>
          <w:rFonts w:hint="eastAsia" w:ascii="仿宋_GB2312" w:hAnsi="仿宋_GB2312" w:cs="Times New Roman"/>
          <w:sz w:val="32"/>
          <w:lang w:val="en-US" w:eastAsia="zh-CN"/>
        </w:rPr>
        <w:t>二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）资金使用严格遵循财政相关规定，专款专用，严格执行财务会计制度，规范账务管理；</w:t>
      </w:r>
    </w:p>
    <w:p w14:paraId="395F80D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0"/>
        <w:jc w:val="both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（</w:t>
      </w:r>
      <w:r>
        <w:rPr>
          <w:rFonts w:hint="eastAsia" w:ascii="仿宋_GB2312" w:hAnsi="仿宋_GB2312" w:cs="Times New Roman"/>
          <w:sz w:val="32"/>
          <w:lang w:val="en-US" w:eastAsia="zh-CN"/>
        </w:rPr>
        <w:t>三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）项目单位需建立完善的项目档案，包括建设资料、资金凭证、技术记录等，规范保存备查。</w:t>
      </w:r>
    </w:p>
    <w:p w14:paraId="315F02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cs="Times New Roman"/>
          <w:sz w:val="32"/>
          <w:lang w:val="en-US" w:eastAsia="zh-CN"/>
        </w:rPr>
        <w:t>（四）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项目完成后，由项目单位自行验收，验收合格后向县畜牧兽医服务中心提交书面验收申请。</w:t>
      </w:r>
      <w:r>
        <w:rPr>
          <w:rFonts w:hint="eastAsia" w:ascii="仿宋_GB2312" w:hAnsi="仿宋_GB2312" w:cs="Times New Roman"/>
          <w:sz w:val="32"/>
          <w:lang w:val="en-US" w:eastAsia="zh-CN"/>
        </w:rPr>
        <w:t>收到申请后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，通过资料核查、现场核验等方式开展验收，验收合格并公示无异议后，按规定程序拨付奖补资金。</w:t>
      </w:r>
    </w:p>
    <w:p w14:paraId="7288D8B1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七、保障措施</w:t>
      </w:r>
    </w:p>
    <w:p w14:paraId="6FA58575">
      <w:pPr>
        <w:spacing w:line="600" w:lineRule="exact"/>
        <w:ind w:firstLine="640"/>
        <w:rPr>
          <w:rFonts w:hint="eastAsia"/>
          <w:lang w:val="en-US" w:eastAsia="zh-CN"/>
        </w:rPr>
      </w:pPr>
      <w:r>
        <w:rPr>
          <w:rStyle w:val="22"/>
          <w:rFonts w:hint="eastAsia"/>
        </w:rPr>
        <w:t>（一）加强组织领导。</w:t>
      </w:r>
      <w:r>
        <w:t>县畜牧兽医服务中心</w:t>
      </w:r>
      <w:r>
        <w:rPr>
          <w:rFonts w:hint="eastAsia"/>
          <w:lang w:val="en-US" w:eastAsia="zh-CN"/>
        </w:rPr>
        <w:t>要</w:t>
      </w:r>
      <w:r>
        <w:rPr>
          <w:rFonts w:hint="eastAsia"/>
        </w:rPr>
        <w:t>主动对接相关部门、养殖主体及专业力量</w:t>
      </w:r>
      <w:r>
        <w:rPr>
          <w:rFonts w:hint="eastAsia"/>
          <w:lang w:eastAsia="zh-CN"/>
        </w:rPr>
        <w:t>，</w:t>
      </w:r>
      <w:r>
        <w:t>在方案制定、单位确定、督查验收、总结宣传各环节加强协调，确保公平公正。</w:t>
      </w:r>
    </w:p>
    <w:p w14:paraId="052C234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Style w:val="22"/>
          <w:rFonts w:hint="eastAsia"/>
          <w:lang w:val="en-US" w:eastAsia="zh-CN"/>
        </w:rPr>
        <w:t>（二）加快实施进度。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项目单位需倒排工期，确保项目按时完成；相关部门加强督导调度，加快资金支出进度，推动政策落地见效。</w:t>
      </w:r>
    </w:p>
    <w:p w14:paraId="4E32EDE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Style w:val="22"/>
          <w:rFonts w:hint="eastAsia"/>
          <w:lang w:val="en-US" w:eastAsia="zh-CN"/>
        </w:rPr>
        <w:t>（三）强化宣传推广。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通过乡村大喇叭、微信公众号、现场指导等方式，宣传奖励政策及粪肥还田技术，提高养殖主体参与积极性，总结推广典型经验。</w:t>
      </w:r>
    </w:p>
    <w:p w14:paraId="3BC56A8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0"/>
        <w:jc w:val="both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Style w:val="22"/>
          <w:rFonts w:hint="eastAsia"/>
          <w:lang w:val="en-US" w:eastAsia="zh-CN"/>
        </w:rPr>
        <w:t>（四）严格监督问责。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对资金使用、项目实施全过程开展监督检查，严禁挤占、挪用、截留奖补资金，对弄虚作假、违规操作的，依法依规追究相关责任。</w:t>
      </w:r>
    </w:p>
    <w:p w14:paraId="2498BF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0" w:firstLine="3840" w:firstLineChars="1200"/>
        <w:jc w:val="both"/>
        <w:textAlignment w:val="auto"/>
        <w:rPr>
          <w:rFonts w:hint="eastAsia" w:ascii="仿宋_GB2312" w:hAnsi="仿宋_GB2312" w:eastAsia="仿宋_GB2312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阳城县畜牧兽医服务中心</w:t>
      </w:r>
      <w:r>
        <w:rPr>
          <w:rFonts w:hint="eastAsia" w:ascii="仿宋_GB2312" w:hAnsi="仿宋_GB2312" w:cs="Times New Roman"/>
          <w:sz w:val="32"/>
          <w:lang w:val="en-US" w:eastAsia="zh-CN"/>
        </w:rPr>
        <w:t xml:space="preserve">    </w:t>
      </w:r>
    </w:p>
    <w:p w14:paraId="41C35F3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320" w:firstLineChars="100"/>
        <w:jc w:val="center"/>
        <w:textAlignment w:val="auto"/>
        <w:outlineLvl w:val="9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/>
          <w:sz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/>
          <w:sz w:val="32"/>
          <w:lang w:val="en-US" w:eastAsia="zh-CN"/>
        </w:rPr>
        <w:t>202</w:t>
      </w:r>
      <w:r>
        <w:rPr>
          <w:rFonts w:hint="eastAsia" w:ascii="仿宋_GB2312" w:hAnsi="仿宋_GB2312"/>
          <w:sz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lang w:val="en-US" w:eastAsia="zh-CN"/>
        </w:rPr>
        <w:t>年</w:t>
      </w:r>
      <w:r>
        <w:rPr>
          <w:rFonts w:hint="eastAsia" w:ascii="仿宋_GB2312" w:hAnsi="仿宋_GB2312"/>
          <w:sz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lang w:val="en-US" w:eastAsia="zh-CN"/>
        </w:rPr>
        <w:t>月</w:t>
      </w:r>
      <w:r>
        <w:rPr>
          <w:rFonts w:hint="eastAsia" w:ascii="仿宋_GB2312" w:hAnsi="仿宋_GB2312"/>
          <w:sz w:val="32"/>
          <w:lang w:val="en-US" w:eastAsia="zh-CN"/>
        </w:rPr>
        <w:t>18</w:t>
      </w:r>
      <w:r>
        <w:rPr>
          <w:rFonts w:hint="eastAsia" w:ascii="仿宋_GB2312" w:hAnsi="仿宋_GB2312" w:eastAsia="仿宋_GB2312"/>
          <w:sz w:val="32"/>
          <w:lang w:val="en-US" w:eastAsia="zh-CN"/>
        </w:rPr>
        <w:t>日</w:t>
      </w:r>
    </w:p>
    <w:p w14:paraId="15A215B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/>
          <w:sz w:val="32"/>
          <w:szCs w:val="32"/>
          <w:lang w:val="en-US" w:eastAsia="zh-CN"/>
        </w:rPr>
        <w:t>2026年生猪调出大县中央奖励资金项目申请表</w:t>
      </w:r>
    </w:p>
    <w:p w14:paraId="03445E09"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bCs/>
          <w:sz w:val="32"/>
          <w:szCs w:val="24"/>
          <w:lang w:val="en-US" w:eastAsia="zh-CN"/>
        </w:rPr>
        <w:t>2026年生猪调出大县中央奖励资金项目申请表</w:t>
      </w:r>
      <w:bookmarkStart w:id="0" w:name="_GoBack"/>
      <w:bookmarkEnd w:id="0"/>
    </w:p>
    <w:tbl>
      <w:tblPr>
        <w:tblStyle w:val="11"/>
        <w:tblpPr w:leftFromText="180" w:rightFromText="180" w:vertAnchor="text" w:horzAnchor="page" w:tblpX="1665" w:tblpY="27"/>
        <w:tblOverlap w:val="never"/>
        <w:tblW w:w="882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1"/>
        <w:gridCol w:w="2372"/>
        <w:gridCol w:w="2230"/>
        <w:gridCol w:w="2957"/>
      </w:tblGrid>
      <w:tr w14:paraId="5ECB95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9" w:hRule="atLeast"/>
        </w:trPr>
        <w:tc>
          <w:tcPr>
            <w:tcW w:w="1261" w:type="dxa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1F246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372" w:type="dxa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345F74E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68A72C82">
            <w:pPr>
              <w:autoSpaceDE w:val="0"/>
              <w:autoSpaceDN w:val="0"/>
              <w:ind w:firstLine="900" w:firstLineChars="375"/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sz w:val="24"/>
              </w:rPr>
              <w:t>地 址</w:t>
            </w:r>
          </w:p>
        </w:tc>
        <w:tc>
          <w:tcPr>
            <w:tcW w:w="2957" w:type="dxa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8FEFA87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08D34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261" w:type="dxa"/>
            <w:shd w:val="clear" w:color="auto" w:fill="auto"/>
            <w:vAlign w:val="center"/>
          </w:tcPr>
          <w:p w14:paraId="5C4604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53BDF219">
            <w:pPr>
              <w:autoSpaceDE w:val="0"/>
              <w:autoSpaceDN w:val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3ED22065">
            <w:pPr>
              <w:autoSpaceDE w:val="0"/>
              <w:autoSpaceDN w:val="0"/>
              <w:ind w:firstLine="660" w:firstLineChars="275"/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2E68B5C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A44B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8" w:hRule="atLeast"/>
        </w:trPr>
        <w:tc>
          <w:tcPr>
            <w:tcW w:w="1261" w:type="dxa"/>
            <w:shd w:val="clear" w:color="auto" w:fill="auto"/>
            <w:vAlign w:val="center"/>
          </w:tcPr>
          <w:p w14:paraId="6F0C05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设计规模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58E12A95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3A422512">
            <w:pPr>
              <w:keepNext w:val="0"/>
              <w:keepLines w:val="0"/>
              <w:widowControl/>
              <w:suppressLineNumbers w:val="0"/>
              <w:ind w:firstLine="825" w:firstLineChars="375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投资额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7CF791FD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7F850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5" w:hRule="atLeast"/>
        </w:trPr>
        <w:tc>
          <w:tcPr>
            <w:tcW w:w="1261" w:type="dxa"/>
            <w:shd w:val="clear" w:color="auto" w:fill="auto"/>
            <w:vAlign w:val="center"/>
          </w:tcPr>
          <w:p w14:paraId="54CD4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主要建</w:t>
            </w:r>
          </w:p>
          <w:p w14:paraId="3D59A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设内容</w:t>
            </w:r>
          </w:p>
        </w:tc>
        <w:tc>
          <w:tcPr>
            <w:tcW w:w="7559" w:type="dxa"/>
            <w:gridSpan w:val="3"/>
            <w:shd w:val="clear" w:color="auto" w:fill="auto"/>
            <w:vAlign w:val="center"/>
          </w:tcPr>
          <w:p w14:paraId="686D27E9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7E7B07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1" w:hRule="atLeast"/>
        </w:trPr>
        <w:tc>
          <w:tcPr>
            <w:tcW w:w="1261" w:type="dxa"/>
            <w:shd w:val="clear" w:color="auto" w:fill="auto"/>
            <w:vAlign w:val="center"/>
          </w:tcPr>
          <w:p w14:paraId="04EBA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单位申</w:t>
            </w:r>
          </w:p>
          <w:p w14:paraId="47673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报意见</w:t>
            </w:r>
          </w:p>
        </w:tc>
        <w:tc>
          <w:tcPr>
            <w:tcW w:w="7559" w:type="dxa"/>
            <w:gridSpan w:val="3"/>
            <w:shd w:val="clear" w:color="auto" w:fill="auto"/>
            <w:vAlign w:val="center"/>
          </w:tcPr>
          <w:p w14:paraId="7767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（签章）</w:t>
            </w:r>
          </w:p>
          <w:p w14:paraId="42A4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年  月  日</w:t>
            </w:r>
          </w:p>
        </w:tc>
      </w:tr>
      <w:tr w14:paraId="3D0469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1" w:hRule="atLeast"/>
        </w:trPr>
        <w:tc>
          <w:tcPr>
            <w:tcW w:w="1261" w:type="dxa"/>
            <w:shd w:val="clear" w:color="auto" w:fill="auto"/>
            <w:vAlign w:val="center"/>
          </w:tcPr>
          <w:p w14:paraId="0A5DF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乡镇申</w:t>
            </w:r>
          </w:p>
          <w:p w14:paraId="5BE8B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报意见</w:t>
            </w:r>
          </w:p>
        </w:tc>
        <w:tc>
          <w:tcPr>
            <w:tcW w:w="7559" w:type="dxa"/>
            <w:gridSpan w:val="3"/>
            <w:shd w:val="clear" w:color="auto" w:fill="auto"/>
            <w:vAlign w:val="center"/>
          </w:tcPr>
          <w:p w14:paraId="4560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（签章）</w:t>
            </w:r>
          </w:p>
          <w:p w14:paraId="1663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年  月  日</w:t>
            </w:r>
          </w:p>
        </w:tc>
      </w:tr>
      <w:tr w14:paraId="6C89AA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1261" w:type="dxa"/>
            <w:shd w:val="clear" w:color="auto" w:fill="auto"/>
            <w:vAlign w:val="center"/>
          </w:tcPr>
          <w:p w14:paraId="7EB54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  <w:p w14:paraId="2A2B1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申报意见</w:t>
            </w:r>
          </w:p>
        </w:tc>
        <w:tc>
          <w:tcPr>
            <w:tcW w:w="7559" w:type="dxa"/>
            <w:gridSpan w:val="3"/>
            <w:shd w:val="clear" w:color="auto" w:fill="auto"/>
            <w:vAlign w:val="center"/>
          </w:tcPr>
          <w:p w14:paraId="5175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</w:t>
            </w:r>
          </w:p>
          <w:p w14:paraId="211439CF">
            <w:pPr>
              <w:pStyle w:val="2"/>
              <w:rPr>
                <w:rFonts w:hint="eastAsia"/>
                <w:lang w:val="en-US" w:eastAsia="zh-CN"/>
              </w:rPr>
            </w:pPr>
          </w:p>
          <w:p w14:paraId="23C08B23">
            <w:pPr>
              <w:pStyle w:val="2"/>
              <w:rPr>
                <w:rFonts w:hint="eastAsia"/>
                <w:lang w:val="en-US" w:eastAsia="zh-CN"/>
              </w:rPr>
            </w:pPr>
          </w:p>
          <w:p w14:paraId="5D11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（签章）</w:t>
            </w:r>
          </w:p>
          <w:p w14:paraId="3042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年  月  日</w:t>
            </w:r>
          </w:p>
        </w:tc>
      </w:tr>
    </w:tbl>
    <w:p w14:paraId="35B7E95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/>
          <w:sz w:val="32"/>
          <w:lang w:val="en-US" w:eastAsia="zh-CN"/>
        </w:rPr>
      </w:pPr>
    </w:p>
    <w:sectPr>
      <w:footerReference r:id="rId5" w:type="default"/>
      <w:pgSz w:w="11906" w:h="16838"/>
      <w:pgMar w:top="1701" w:right="1417" w:bottom="1701" w:left="1701" w:header="851" w:footer="992" w:gutter="0"/>
      <w:cols w:space="720" w:num="1"/>
      <w:rtlGutter w:val="0"/>
      <w:docGrid w:type="lines" w:linePitch="32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30344">
    <w:pPr>
      <w:pStyle w:val="6"/>
      <w:ind w:left="0" w:leftChars="0" w:firstLine="0" w:firstLineChars="0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67EF4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67EF4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4D629FF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0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OGY2M2NkYzc1YjBhY2UyNjc4MjA3Nzg0YTdiOTIifQ=="/>
  </w:docVars>
  <w:rsids>
    <w:rsidRoot w:val="00172A27"/>
    <w:rsid w:val="00423C6D"/>
    <w:rsid w:val="006B16A9"/>
    <w:rsid w:val="009E35E2"/>
    <w:rsid w:val="00A76E08"/>
    <w:rsid w:val="00AA6E52"/>
    <w:rsid w:val="00CC2FBA"/>
    <w:rsid w:val="00E13127"/>
    <w:rsid w:val="0178459F"/>
    <w:rsid w:val="01A156C6"/>
    <w:rsid w:val="01AE635E"/>
    <w:rsid w:val="01BD7BC5"/>
    <w:rsid w:val="01C92466"/>
    <w:rsid w:val="01E32904"/>
    <w:rsid w:val="01E46E20"/>
    <w:rsid w:val="01EF118E"/>
    <w:rsid w:val="0258582B"/>
    <w:rsid w:val="02C72207"/>
    <w:rsid w:val="03710AF1"/>
    <w:rsid w:val="03A17D8C"/>
    <w:rsid w:val="03B035F2"/>
    <w:rsid w:val="03CC0374"/>
    <w:rsid w:val="03DA48E8"/>
    <w:rsid w:val="03E74F65"/>
    <w:rsid w:val="04054F9B"/>
    <w:rsid w:val="04366B7E"/>
    <w:rsid w:val="048F7C19"/>
    <w:rsid w:val="051F6E61"/>
    <w:rsid w:val="05573D16"/>
    <w:rsid w:val="0585623D"/>
    <w:rsid w:val="05B42F17"/>
    <w:rsid w:val="063142A6"/>
    <w:rsid w:val="069A6270"/>
    <w:rsid w:val="06B50CF4"/>
    <w:rsid w:val="06F25AAD"/>
    <w:rsid w:val="07342E94"/>
    <w:rsid w:val="078C63C7"/>
    <w:rsid w:val="079754A0"/>
    <w:rsid w:val="07B81C5F"/>
    <w:rsid w:val="07C37441"/>
    <w:rsid w:val="083E211C"/>
    <w:rsid w:val="08B47331"/>
    <w:rsid w:val="08D22D58"/>
    <w:rsid w:val="090A4924"/>
    <w:rsid w:val="092934D8"/>
    <w:rsid w:val="092D370C"/>
    <w:rsid w:val="0970184A"/>
    <w:rsid w:val="0A03446D"/>
    <w:rsid w:val="0B5605CC"/>
    <w:rsid w:val="0C0D5A60"/>
    <w:rsid w:val="0C42368E"/>
    <w:rsid w:val="0CAD06C0"/>
    <w:rsid w:val="0CBC40CB"/>
    <w:rsid w:val="0D077DD0"/>
    <w:rsid w:val="0D306FC7"/>
    <w:rsid w:val="0D7A79C9"/>
    <w:rsid w:val="0DD04770"/>
    <w:rsid w:val="0E5E7EC3"/>
    <w:rsid w:val="1036740B"/>
    <w:rsid w:val="106A1358"/>
    <w:rsid w:val="106F600E"/>
    <w:rsid w:val="10800423"/>
    <w:rsid w:val="10860011"/>
    <w:rsid w:val="10C535FF"/>
    <w:rsid w:val="10DC1574"/>
    <w:rsid w:val="1117497A"/>
    <w:rsid w:val="113B543F"/>
    <w:rsid w:val="114A3B4D"/>
    <w:rsid w:val="11C53A16"/>
    <w:rsid w:val="11FA43A7"/>
    <w:rsid w:val="123F5759"/>
    <w:rsid w:val="124E024F"/>
    <w:rsid w:val="1295364D"/>
    <w:rsid w:val="12A95680"/>
    <w:rsid w:val="12BE36F2"/>
    <w:rsid w:val="14360C82"/>
    <w:rsid w:val="14851C73"/>
    <w:rsid w:val="14E32ED1"/>
    <w:rsid w:val="15040866"/>
    <w:rsid w:val="15082937"/>
    <w:rsid w:val="15E92769"/>
    <w:rsid w:val="16150F4F"/>
    <w:rsid w:val="163E43EA"/>
    <w:rsid w:val="1675224E"/>
    <w:rsid w:val="167B7F56"/>
    <w:rsid w:val="16822C24"/>
    <w:rsid w:val="169A1CB5"/>
    <w:rsid w:val="16BA47EB"/>
    <w:rsid w:val="175A3EB4"/>
    <w:rsid w:val="1794441F"/>
    <w:rsid w:val="17AF3CDF"/>
    <w:rsid w:val="17D47D2F"/>
    <w:rsid w:val="17EF6030"/>
    <w:rsid w:val="18702CCD"/>
    <w:rsid w:val="1903037F"/>
    <w:rsid w:val="191037A1"/>
    <w:rsid w:val="19423A3B"/>
    <w:rsid w:val="19561BC7"/>
    <w:rsid w:val="19635E4D"/>
    <w:rsid w:val="19676326"/>
    <w:rsid w:val="19714916"/>
    <w:rsid w:val="1A7867B0"/>
    <w:rsid w:val="1A9A6727"/>
    <w:rsid w:val="1ACB4F3B"/>
    <w:rsid w:val="1B0343BD"/>
    <w:rsid w:val="1B277CD1"/>
    <w:rsid w:val="1B7E3F37"/>
    <w:rsid w:val="1BDB0DA5"/>
    <w:rsid w:val="1D6F053F"/>
    <w:rsid w:val="1D94745E"/>
    <w:rsid w:val="1DD478C0"/>
    <w:rsid w:val="1DF42BFA"/>
    <w:rsid w:val="1E764DB5"/>
    <w:rsid w:val="1E80337B"/>
    <w:rsid w:val="1ED66E7F"/>
    <w:rsid w:val="1F3C1B5B"/>
    <w:rsid w:val="1FD1060A"/>
    <w:rsid w:val="1FEF4E1F"/>
    <w:rsid w:val="21552EF9"/>
    <w:rsid w:val="218C42B5"/>
    <w:rsid w:val="219958B3"/>
    <w:rsid w:val="21CF00C2"/>
    <w:rsid w:val="22660428"/>
    <w:rsid w:val="23274461"/>
    <w:rsid w:val="233B7910"/>
    <w:rsid w:val="2359758E"/>
    <w:rsid w:val="23A14683"/>
    <w:rsid w:val="23A6613D"/>
    <w:rsid w:val="23BB3F54"/>
    <w:rsid w:val="23C64BC4"/>
    <w:rsid w:val="23D52F74"/>
    <w:rsid w:val="24A81A41"/>
    <w:rsid w:val="24C566B2"/>
    <w:rsid w:val="24FE22C4"/>
    <w:rsid w:val="2503311B"/>
    <w:rsid w:val="25315EDA"/>
    <w:rsid w:val="258D5A6E"/>
    <w:rsid w:val="25B12BF1"/>
    <w:rsid w:val="25B57EC9"/>
    <w:rsid w:val="25C8447A"/>
    <w:rsid w:val="25DA0320"/>
    <w:rsid w:val="2660435C"/>
    <w:rsid w:val="266334AD"/>
    <w:rsid w:val="268304B3"/>
    <w:rsid w:val="26BB1EFF"/>
    <w:rsid w:val="26F34AD4"/>
    <w:rsid w:val="26F471BF"/>
    <w:rsid w:val="278542BB"/>
    <w:rsid w:val="27901262"/>
    <w:rsid w:val="27EF512F"/>
    <w:rsid w:val="287560DE"/>
    <w:rsid w:val="28936B14"/>
    <w:rsid w:val="29142071"/>
    <w:rsid w:val="295B4E77"/>
    <w:rsid w:val="296543A4"/>
    <w:rsid w:val="2A31536B"/>
    <w:rsid w:val="2AD330A0"/>
    <w:rsid w:val="2AF404DD"/>
    <w:rsid w:val="2AF552B4"/>
    <w:rsid w:val="2B9022C9"/>
    <w:rsid w:val="2BA85DB2"/>
    <w:rsid w:val="2BCC300C"/>
    <w:rsid w:val="2BD76164"/>
    <w:rsid w:val="2BEA79C6"/>
    <w:rsid w:val="2BF17288"/>
    <w:rsid w:val="2C1611F1"/>
    <w:rsid w:val="2C4A7F23"/>
    <w:rsid w:val="2C4E2ECE"/>
    <w:rsid w:val="2C8C39F6"/>
    <w:rsid w:val="2CCE400E"/>
    <w:rsid w:val="2CDE24A4"/>
    <w:rsid w:val="2CE85B45"/>
    <w:rsid w:val="2D5A30FD"/>
    <w:rsid w:val="2D702F7D"/>
    <w:rsid w:val="2D74208E"/>
    <w:rsid w:val="2D7E5A35"/>
    <w:rsid w:val="2E606EC6"/>
    <w:rsid w:val="2EAB2859"/>
    <w:rsid w:val="2F6278B2"/>
    <w:rsid w:val="2FD5683E"/>
    <w:rsid w:val="2FE72BF3"/>
    <w:rsid w:val="30045D5C"/>
    <w:rsid w:val="30360730"/>
    <w:rsid w:val="306C491B"/>
    <w:rsid w:val="30A223C5"/>
    <w:rsid w:val="3172719C"/>
    <w:rsid w:val="31CD1B27"/>
    <w:rsid w:val="31EA25ED"/>
    <w:rsid w:val="32370CF9"/>
    <w:rsid w:val="32871D17"/>
    <w:rsid w:val="32D11AA6"/>
    <w:rsid w:val="330C1C7D"/>
    <w:rsid w:val="333F17C2"/>
    <w:rsid w:val="33493EE1"/>
    <w:rsid w:val="335503D9"/>
    <w:rsid w:val="33AC76FC"/>
    <w:rsid w:val="33F46A50"/>
    <w:rsid w:val="348576A9"/>
    <w:rsid w:val="350E58F0"/>
    <w:rsid w:val="351C000D"/>
    <w:rsid w:val="360E3F47"/>
    <w:rsid w:val="361F3FE8"/>
    <w:rsid w:val="36222256"/>
    <w:rsid w:val="36252EF1"/>
    <w:rsid w:val="363B630C"/>
    <w:rsid w:val="365858DF"/>
    <w:rsid w:val="3666112F"/>
    <w:rsid w:val="36861112"/>
    <w:rsid w:val="36EA46FC"/>
    <w:rsid w:val="37985945"/>
    <w:rsid w:val="37AB5678"/>
    <w:rsid w:val="37D834B9"/>
    <w:rsid w:val="37F06130"/>
    <w:rsid w:val="38237904"/>
    <w:rsid w:val="38433B03"/>
    <w:rsid w:val="38832151"/>
    <w:rsid w:val="38A87449"/>
    <w:rsid w:val="38AA1B3D"/>
    <w:rsid w:val="38B247E4"/>
    <w:rsid w:val="392864AE"/>
    <w:rsid w:val="396E5F20"/>
    <w:rsid w:val="39922581"/>
    <w:rsid w:val="39C30E3E"/>
    <w:rsid w:val="3A1270CC"/>
    <w:rsid w:val="3A225EDB"/>
    <w:rsid w:val="3A2F4904"/>
    <w:rsid w:val="3A4164A5"/>
    <w:rsid w:val="3A897795"/>
    <w:rsid w:val="3A8E3278"/>
    <w:rsid w:val="3AA440A4"/>
    <w:rsid w:val="3AC028C2"/>
    <w:rsid w:val="3AC3316C"/>
    <w:rsid w:val="3B0529E3"/>
    <w:rsid w:val="3B7E2F0A"/>
    <w:rsid w:val="3BB44CB8"/>
    <w:rsid w:val="3C355E58"/>
    <w:rsid w:val="3C5F1DD5"/>
    <w:rsid w:val="3C7141B9"/>
    <w:rsid w:val="3CF62B21"/>
    <w:rsid w:val="3D672041"/>
    <w:rsid w:val="3D6A1B31"/>
    <w:rsid w:val="3DDB122F"/>
    <w:rsid w:val="3E21613B"/>
    <w:rsid w:val="3E30059E"/>
    <w:rsid w:val="3E7A4AD6"/>
    <w:rsid w:val="3F852C53"/>
    <w:rsid w:val="3FD414E4"/>
    <w:rsid w:val="3FD97039"/>
    <w:rsid w:val="3FDC0668"/>
    <w:rsid w:val="404316A4"/>
    <w:rsid w:val="408E6EE6"/>
    <w:rsid w:val="40AF442B"/>
    <w:rsid w:val="41670862"/>
    <w:rsid w:val="41746077"/>
    <w:rsid w:val="41DD1CCC"/>
    <w:rsid w:val="421E2B2C"/>
    <w:rsid w:val="42890F81"/>
    <w:rsid w:val="42D206E8"/>
    <w:rsid w:val="43C438E8"/>
    <w:rsid w:val="43EB18A4"/>
    <w:rsid w:val="44290522"/>
    <w:rsid w:val="442C456F"/>
    <w:rsid w:val="443D58AA"/>
    <w:rsid w:val="44621ED4"/>
    <w:rsid w:val="447A745F"/>
    <w:rsid w:val="44A91D11"/>
    <w:rsid w:val="450C0C78"/>
    <w:rsid w:val="45E00BE3"/>
    <w:rsid w:val="463E3B5B"/>
    <w:rsid w:val="464251D2"/>
    <w:rsid w:val="464A6125"/>
    <w:rsid w:val="468E5F58"/>
    <w:rsid w:val="469310CD"/>
    <w:rsid w:val="46D43CC6"/>
    <w:rsid w:val="472123C2"/>
    <w:rsid w:val="472D7E58"/>
    <w:rsid w:val="4733759E"/>
    <w:rsid w:val="47A619B8"/>
    <w:rsid w:val="47D94B30"/>
    <w:rsid w:val="47DB5B06"/>
    <w:rsid w:val="47E349BA"/>
    <w:rsid w:val="4802674F"/>
    <w:rsid w:val="48276F9D"/>
    <w:rsid w:val="488745F7"/>
    <w:rsid w:val="488F68F0"/>
    <w:rsid w:val="48DC204F"/>
    <w:rsid w:val="490115D2"/>
    <w:rsid w:val="49117F88"/>
    <w:rsid w:val="49A07007"/>
    <w:rsid w:val="49E4455D"/>
    <w:rsid w:val="49EC56CC"/>
    <w:rsid w:val="4A050C18"/>
    <w:rsid w:val="4A206B04"/>
    <w:rsid w:val="4A7C7DEC"/>
    <w:rsid w:val="4A8C30E7"/>
    <w:rsid w:val="4AA8490C"/>
    <w:rsid w:val="4ACE54AE"/>
    <w:rsid w:val="4B34724D"/>
    <w:rsid w:val="4B96425D"/>
    <w:rsid w:val="4C2524E7"/>
    <w:rsid w:val="4CFE0D21"/>
    <w:rsid w:val="4D444572"/>
    <w:rsid w:val="4D4D0F3E"/>
    <w:rsid w:val="4D605211"/>
    <w:rsid w:val="4D9431AD"/>
    <w:rsid w:val="4E047438"/>
    <w:rsid w:val="4E326723"/>
    <w:rsid w:val="4E727684"/>
    <w:rsid w:val="4E862D2C"/>
    <w:rsid w:val="4E873B8F"/>
    <w:rsid w:val="4F247D92"/>
    <w:rsid w:val="4F427DCA"/>
    <w:rsid w:val="4F4D1429"/>
    <w:rsid w:val="4F806F93"/>
    <w:rsid w:val="4FA113E3"/>
    <w:rsid w:val="505A594B"/>
    <w:rsid w:val="50630D9F"/>
    <w:rsid w:val="50AC7DC5"/>
    <w:rsid w:val="50B74C36"/>
    <w:rsid w:val="50F56AB7"/>
    <w:rsid w:val="5141379C"/>
    <w:rsid w:val="51636B48"/>
    <w:rsid w:val="520251BC"/>
    <w:rsid w:val="5244145E"/>
    <w:rsid w:val="528E12FC"/>
    <w:rsid w:val="531864C5"/>
    <w:rsid w:val="53423212"/>
    <w:rsid w:val="53533F47"/>
    <w:rsid w:val="53D44D78"/>
    <w:rsid w:val="54175F54"/>
    <w:rsid w:val="544D5142"/>
    <w:rsid w:val="5455279C"/>
    <w:rsid w:val="54E1185E"/>
    <w:rsid w:val="55055239"/>
    <w:rsid w:val="55FC6467"/>
    <w:rsid w:val="56711A85"/>
    <w:rsid w:val="56CB744A"/>
    <w:rsid w:val="56FA762A"/>
    <w:rsid w:val="574816B3"/>
    <w:rsid w:val="575651A9"/>
    <w:rsid w:val="577B3D89"/>
    <w:rsid w:val="579F043D"/>
    <w:rsid w:val="57B85F76"/>
    <w:rsid w:val="57EC6F5E"/>
    <w:rsid w:val="583B29CE"/>
    <w:rsid w:val="584B2834"/>
    <w:rsid w:val="58727595"/>
    <w:rsid w:val="58BD4269"/>
    <w:rsid w:val="59843473"/>
    <w:rsid w:val="59962796"/>
    <w:rsid w:val="59B07AA9"/>
    <w:rsid w:val="59C74B1F"/>
    <w:rsid w:val="59EE3E96"/>
    <w:rsid w:val="5A084C52"/>
    <w:rsid w:val="5AAD190B"/>
    <w:rsid w:val="5B694D7F"/>
    <w:rsid w:val="5BD20901"/>
    <w:rsid w:val="5BE82147"/>
    <w:rsid w:val="5BF463DC"/>
    <w:rsid w:val="5C125416"/>
    <w:rsid w:val="5C8E0663"/>
    <w:rsid w:val="5CBF734C"/>
    <w:rsid w:val="5D0134C1"/>
    <w:rsid w:val="5DC54894"/>
    <w:rsid w:val="5DCD39FA"/>
    <w:rsid w:val="5DD45079"/>
    <w:rsid w:val="5DED1C97"/>
    <w:rsid w:val="5E6A5216"/>
    <w:rsid w:val="5E9E7EF4"/>
    <w:rsid w:val="5EE940C0"/>
    <w:rsid w:val="5F82773A"/>
    <w:rsid w:val="5FB210D3"/>
    <w:rsid w:val="5FB962D5"/>
    <w:rsid w:val="5FCF78A6"/>
    <w:rsid w:val="600B265B"/>
    <w:rsid w:val="6041496D"/>
    <w:rsid w:val="60884F41"/>
    <w:rsid w:val="60C05441"/>
    <w:rsid w:val="60C547A4"/>
    <w:rsid w:val="60D31B1B"/>
    <w:rsid w:val="60F460C4"/>
    <w:rsid w:val="610C68D8"/>
    <w:rsid w:val="611B6B1B"/>
    <w:rsid w:val="6131633F"/>
    <w:rsid w:val="61365732"/>
    <w:rsid w:val="613F0A5C"/>
    <w:rsid w:val="6171689E"/>
    <w:rsid w:val="61DC74D5"/>
    <w:rsid w:val="623161EC"/>
    <w:rsid w:val="6246445C"/>
    <w:rsid w:val="62A0552A"/>
    <w:rsid w:val="635702B6"/>
    <w:rsid w:val="638A0B75"/>
    <w:rsid w:val="63B83BDF"/>
    <w:rsid w:val="64224F28"/>
    <w:rsid w:val="642277FE"/>
    <w:rsid w:val="64487C27"/>
    <w:rsid w:val="64570A13"/>
    <w:rsid w:val="645F137B"/>
    <w:rsid w:val="646E1B2A"/>
    <w:rsid w:val="64750536"/>
    <w:rsid w:val="64C574CA"/>
    <w:rsid w:val="652A09AF"/>
    <w:rsid w:val="65A24320"/>
    <w:rsid w:val="65DA0694"/>
    <w:rsid w:val="66133744"/>
    <w:rsid w:val="66235B6E"/>
    <w:rsid w:val="666A0329"/>
    <w:rsid w:val="667E5B82"/>
    <w:rsid w:val="6697332B"/>
    <w:rsid w:val="671978A0"/>
    <w:rsid w:val="675B2A9C"/>
    <w:rsid w:val="67863B72"/>
    <w:rsid w:val="683C7AA3"/>
    <w:rsid w:val="68401F12"/>
    <w:rsid w:val="68546284"/>
    <w:rsid w:val="68632D16"/>
    <w:rsid w:val="68B7537B"/>
    <w:rsid w:val="68CA77A4"/>
    <w:rsid w:val="68F77E6E"/>
    <w:rsid w:val="691B0859"/>
    <w:rsid w:val="69664B4D"/>
    <w:rsid w:val="69C77840"/>
    <w:rsid w:val="6A8D6CDC"/>
    <w:rsid w:val="6B3B59F5"/>
    <w:rsid w:val="6B45072C"/>
    <w:rsid w:val="6B5F6C36"/>
    <w:rsid w:val="6B5F7FE1"/>
    <w:rsid w:val="6B720905"/>
    <w:rsid w:val="6B817D5D"/>
    <w:rsid w:val="6BC41A60"/>
    <w:rsid w:val="6BC73B27"/>
    <w:rsid w:val="6C3A43FB"/>
    <w:rsid w:val="6C7F0741"/>
    <w:rsid w:val="6C7F2243"/>
    <w:rsid w:val="6D4D62AE"/>
    <w:rsid w:val="6DC81DD9"/>
    <w:rsid w:val="6DD714E2"/>
    <w:rsid w:val="6DFD2357"/>
    <w:rsid w:val="6E16374B"/>
    <w:rsid w:val="6E3B4684"/>
    <w:rsid w:val="6E966AF8"/>
    <w:rsid w:val="6EBE3907"/>
    <w:rsid w:val="6EF8049C"/>
    <w:rsid w:val="6F5354E1"/>
    <w:rsid w:val="6F5478EE"/>
    <w:rsid w:val="6F571666"/>
    <w:rsid w:val="6FCC091D"/>
    <w:rsid w:val="6FE7120B"/>
    <w:rsid w:val="6FF173C5"/>
    <w:rsid w:val="70725E6D"/>
    <w:rsid w:val="70B8527E"/>
    <w:rsid w:val="70C945FB"/>
    <w:rsid w:val="70DC0FF8"/>
    <w:rsid w:val="70DD36BA"/>
    <w:rsid w:val="7174769D"/>
    <w:rsid w:val="71D44F99"/>
    <w:rsid w:val="722D16B6"/>
    <w:rsid w:val="72FD42D3"/>
    <w:rsid w:val="731A751C"/>
    <w:rsid w:val="73467A28"/>
    <w:rsid w:val="73AA3A4F"/>
    <w:rsid w:val="73B21B20"/>
    <w:rsid w:val="73CE4FB5"/>
    <w:rsid w:val="74116287"/>
    <w:rsid w:val="74163C02"/>
    <w:rsid w:val="746C1002"/>
    <w:rsid w:val="74B03CF2"/>
    <w:rsid w:val="74BC04D7"/>
    <w:rsid w:val="74C23A26"/>
    <w:rsid w:val="74CF1873"/>
    <w:rsid w:val="74EF68FF"/>
    <w:rsid w:val="768529D5"/>
    <w:rsid w:val="76C00D90"/>
    <w:rsid w:val="76E95303"/>
    <w:rsid w:val="77603EAD"/>
    <w:rsid w:val="778925D9"/>
    <w:rsid w:val="77AB07A1"/>
    <w:rsid w:val="77C27899"/>
    <w:rsid w:val="78285575"/>
    <w:rsid w:val="78A05677"/>
    <w:rsid w:val="78B639A2"/>
    <w:rsid w:val="78DF6F76"/>
    <w:rsid w:val="7A9B07B0"/>
    <w:rsid w:val="7ACF3270"/>
    <w:rsid w:val="7B6866FE"/>
    <w:rsid w:val="7B9A1258"/>
    <w:rsid w:val="7BBC2498"/>
    <w:rsid w:val="7CB24EA0"/>
    <w:rsid w:val="7D2012E9"/>
    <w:rsid w:val="7DAE15F8"/>
    <w:rsid w:val="7DDF6C27"/>
    <w:rsid w:val="7DF54C23"/>
    <w:rsid w:val="7DFE2307"/>
    <w:rsid w:val="7E137AE8"/>
    <w:rsid w:val="7EE747B5"/>
    <w:rsid w:val="7F755CC5"/>
    <w:rsid w:val="FFBEFE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1446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1446" w:firstLineChars="200"/>
      <w:outlineLvl w:val="0"/>
    </w:pPr>
    <w:rPr>
      <w:rFonts w:eastAsia="黑体"/>
      <w:b/>
      <w:kern w:val="44"/>
      <w:sz w:val="32"/>
    </w:rPr>
  </w:style>
  <w:style w:type="paragraph" w:styleId="5">
    <w:name w:val="heading 2"/>
    <w:basedOn w:val="1"/>
    <w:next w:val="1"/>
    <w:link w:val="22"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_GB2312"/>
      <w:b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afterLines="0"/>
      <w:ind w:left="420" w:leftChars="200" w:firstLine="420"/>
    </w:pPr>
    <w:rPr>
      <w:rFonts w:eastAsia="宋体"/>
      <w:sz w:val="21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eastAsia="仿宋_GB2312"/>
      <w:sz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semiHidden/>
    <w:qFormat/>
    <w:uiPriority w:val="0"/>
  </w:style>
  <w:style w:type="paragraph" w:styleId="9">
    <w:name w:val="toc 2"/>
    <w:basedOn w:val="1"/>
    <w:next w:val="1"/>
    <w:semiHidden/>
    <w:qFormat/>
    <w:uiPriority w:val="0"/>
    <w:pPr>
      <w:ind w:left="420" w:leftChars="200"/>
    </w:pPr>
    <w:rPr>
      <w:sz w:val="30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font91"/>
    <w:basedOn w:val="13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single"/>
    </w:rPr>
  </w:style>
  <w:style w:type="character" w:customStyle="1" w:styleId="17">
    <w:name w:val="font31"/>
    <w:basedOn w:val="13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8">
    <w:name w:val="font101"/>
    <w:basedOn w:val="1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9">
    <w:name w:val="font7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112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1">
    <w:name w:val="一级标题"/>
    <w:basedOn w:val="1"/>
    <w:link w:val="24"/>
    <w:qFormat/>
    <w:uiPriority w:val="0"/>
    <w:pPr>
      <w:spacing w:line="560" w:lineRule="exact"/>
      <w:ind w:firstLine="1446" w:firstLineChars="200"/>
      <w:jc w:val="left"/>
    </w:pPr>
    <w:rPr>
      <w:rFonts w:hint="eastAsia" w:ascii="黑体" w:hAnsi="黑体" w:eastAsia="黑体" w:cs="黑体"/>
      <w:b/>
      <w:szCs w:val="32"/>
    </w:rPr>
  </w:style>
  <w:style w:type="character" w:customStyle="1" w:styleId="22">
    <w:name w:val="标题 2 Char"/>
    <w:link w:val="5"/>
    <w:qFormat/>
    <w:uiPriority w:val="0"/>
    <w:rPr>
      <w:rFonts w:ascii="Arial" w:hAnsi="Arial" w:eastAsia="楷体_GB2312"/>
      <w:b/>
    </w:rPr>
  </w:style>
  <w:style w:type="paragraph" w:customStyle="1" w:styleId="23">
    <w:name w:val="二级标题"/>
    <w:basedOn w:val="1"/>
    <w:next w:val="1"/>
    <w:link w:val="25"/>
    <w:qFormat/>
    <w:uiPriority w:val="0"/>
    <w:pPr>
      <w:keepNext/>
      <w:keepLines/>
      <w:spacing w:beforeLines="0" w:afterLines="0"/>
      <w:outlineLvl w:val="1"/>
    </w:pPr>
    <w:rPr>
      <w:rFonts w:hint="eastAsia" w:ascii="Arial" w:hAnsi="Arial" w:eastAsia="楷体_GB2312"/>
      <w:b/>
    </w:rPr>
  </w:style>
  <w:style w:type="character" w:customStyle="1" w:styleId="24">
    <w:name w:val="一级标题 Char"/>
    <w:link w:val="21"/>
    <w:qFormat/>
    <w:uiPriority w:val="0"/>
    <w:rPr>
      <w:rFonts w:hint="eastAsia" w:ascii="黑体" w:hAnsi="黑体" w:eastAsia="黑体" w:cs="黑体"/>
      <w:b/>
      <w:szCs w:val="32"/>
    </w:rPr>
  </w:style>
  <w:style w:type="character" w:customStyle="1" w:styleId="25">
    <w:name w:val="二级标题 Char"/>
    <w:link w:val="23"/>
    <w:qFormat/>
    <w:uiPriority w:val="0"/>
    <w:rPr>
      <w:rFonts w:hint="eastAsia" w:ascii="Arial" w:hAnsi="Arial" w:eastAsia="楷体_GB2312"/>
      <w:b/>
    </w:rPr>
  </w:style>
  <w:style w:type="paragraph" w:customStyle="1" w:styleId="26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7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6</Pages>
  <Words>1947</Words>
  <Characters>2002</Characters>
  <Lines>12</Lines>
  <Paragraphs>3</Paragraphs>
  <TotalTime>1134</TotalTime>
  <ScaleCrop>false</ScaleCrop>
  <LinksUpToDate>false</LinksUpToDate>
  <CharactersWithSpaces>2370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2016-08-23T21:52:00Z</dcterms:created>
  <dc:creator>User</dc:creator>
  <cp:lastModifiedBy>故人千里</cp:lastModifiedBy>
  <cp:lastPrinted>2025-10-08T05:43:00Z</cp:lastPrinted>
  <dcterms:modified xsi:type="dcterms:W3CDTF">2026-03-20T02:27:47Z</dcterms:modified>
  <dc:title>×××项目实施方案</dc:title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4B995DA7CB584EB798AB1A75382ECA33_13</vt:lpwstr>
  </property>
  <property fmtid="{D5CDD505-2E9C-101B-9397-08002B2CF9AE}" pid="4" name="KSOTemplateDocerSaveRecord">
    <vt:lpwstr>eyJoZGlkIjoiZTcyOGY2M2NkYzc1YjBhY2UyNjc4MjA3Nzg0YTdiOTIiLCJ1c2VySWQiOiIyMDA1NTY4NjUifQ==</vt:lpwstr>
  </property>
</Properties>
</file>