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5D41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方正黑体_GBK" w:hAnsi="方正黑体_GBK" w:eastAsia="方正黑体_GBK" w:cs="方正黑体_GBK"/>
          <w:snapToGrid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snapToGrid/>
          <w:kern w:val="2"/>
          <w:sz w:val="32"/>
          <w:szCs w:val="32"/>
          <w:lang w:val="en-US" w:eastAsia="zh-CN" w:bidi="ar"/>
        </w:rPr>
        <w:t>附件3</w:t>
      </w:r>
    </w:p>
    <w:p w14:paraId="7D5F2DB5">
      <w:pPr>
        <w:spacing w:line="259" w:lineRule="auto"/>
        <w:rPr>
          <w:rFonts w:ascii="Arial"/>
          <w:sz w:val="21"/>
        </w:rPr>
      </w:pPr>
    </w:p>
    <w:p w14:paraId="59BBCE9A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/>
          <w:kern w:val="44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kern w:val="44"/>
          <w:sz w:val="44"/>
          <w:szCs w:val="44"/>
          <w:lang w:eastAsia="zh-CN"/>
        </w:rPr>
        <w:t>部分不合格项目小知识</w:t>
      </w:r>
    </w:p>
    <w:p w14:paraId="2A1340A9">
      <w:pPr>
        <w:rPr>
          <w:rFonts w:hint="eastAsia"/>
          <w:lang w:eastAsia="zh-CN"/>
        </w:rPr>
      </w:pPr>
    </w:p>
    <w:p w14:paraId="0208312B"/>
    <w:p w14:paraId="4443002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88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napToGrid/>
          <w:spacing w:val="12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spacing w:val="12"/>
          <w:kern w:val="2"/>
          <w:sz w:val="32"/>
          <w:szCs w:val="32"/>
          <w:lang w:val="en-US" w:eastAsia="zh-CN"/>
        </w:rPr>
        <w:t>1.噻虫胺</w:t>
      </w:r>
    </w:p>
    <w:p w14:paraId="68AEA8D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88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napToGrid/>
          <w:spacing w:val="12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/>
          <w:spacing w:val="12"/>
          <w:kern w:val="2"/>
          <w:sz w:val="32"/>
          <w:szCs w:val="32"/>
          <w:lang w:val="en-US" w:eastAsia="zh-CN"/>
        </w:rPr>
        <w:t>噻虫胺具有根内吸活性和层间传导性。可通过土壤处理、叶面喷施和种子处理来防治水稻、玉米、果树和蔬菜、柑橘的刺吸式和咀嚼式害虫。GB 2763-2021《食品安全国家标准食品中农药最大残留限量》中规定，芹菜中噻虫胺的最大残留限量为0.04mg/kg。噻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napToGrid/>
          <w:spacing w:val="12"/>
          <w:kern w:val="2"/>
          <w:sz w:val="32"/>
          <w:szCs w:val="32"/>
          <w:lang w:val="en-US" w:eastAsia="zh-CN"/>
        </w:rPr>
        <w:t>虫胺残留量超标的原因，可能是为快速控制虫害，加大用药量或未遵守采摘间隔期规定，致使上市销售的产品中残留量超标。</w:t>
      </w:r>
    </w:p>
    <w:p w14:paraId="25845B1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88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napToGrid/>
          <w:spacing w:val="12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spacing w:val="12"/>
          <w:kern w:val="2"/>
          <w:sz w:val="32"/>
          <w:szCs w:val="32"/>
          <w:lang w:val="en-US" w:eastAsia="zh-CN"/>
        </w:rPr>
        <w:t>2.阴离子合成洗涤剂（以十二烷基苯磺酸钠计）</w:t>
      </w:r>
    </w:p>
    <w:p w14:paraId="6AEF97CC">
      <w:pPr>
        <w:pStyle w:val="2"/>
        <w:keepNext w:val="0"/>
        <w:keepLines w:val="0"/>
        <w:pageBreakBefore w:val="0"/>
        <w:widowControl/>
        <w:wordWrap/>
        <w:overflowPunct/>
        <w:topLinePunct w:val="0"/>
        <w:bidi w:val="0"/>
        <w:spacing w:line="560" w:lineRule="exact"/>
        <w:ind w:right="0" w:firstLine="688" w:firstLineChars="200"/>
        <w:jc w:val="both"/>
        <w:rPr>
          <w:rFonts w:hint="eastAsia" w:ascii="仿宋" w:hAnsi="仿宋" w:eastAsia="仿宋" w:cs="仿宋"/>
          <w:b w:val="0"/>
          <w:bCs w:val="0"/>
          <w:snapToGrid/>
          <w:color w:val="000000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/>
          <w:color w:val="000000"/>
          <w:spacing w:val="12"/>
          <w:kern w:val="2"/>
          <w:sz w:val="32"/>
          <w:szCs w:val="32"/>
          <w:lang w:val="en-US" w:eastAsia="zh-CN" w:bidi="ar-SA"/>
        </w:rPr>
        <w:t>阴离子合成洗涤剂，即我们日常生活中经常用到的洗洁精、洗衣粉、洗衣液等洗涤剂的主要成分，因其使用方便、易溶解、稳定性好、成本低等优点，在消毒企业中广泛使用。按照国家标准《食品安全国家标准 消毒餐（饮）具》（GB 14934-2016），采用化学消毒法的餐（饮）具</w:t>
      </w:r>
      <w:r>
        <w:rPr>
          <w:rFonts w:hint="default" w:ascii="仿宋" w:hAnsi="仿宋" w:eastAsia="仿宋" w:cs="仿宋"/>
          <w:b w:val="0"/>
          <w:bCs w:val="0"/>
          <w:snapToGrid/>
          <w:color w:val="000000"/>
          <w:spacing w:val="12"/>
          <w:kern w:val="2"/>
          <w:sz w:val="32"/>
          <w:szCs w:val="32"/>
          <w:lang w:val="en-US" w:eastAsia="zh-CN" w:bidi="ar-SA"/>
        </w:rPr>
        <w:t>阴离子合成洗涤剂</w:t>
      </w:r>
      <w:r>
        <w:rPr>
          <w:rFonts w:hint="eastAsia" w:ascii="仿宋" w:hAnsi="仿宋" w:eastAsia="仿宋" w:cs="仿宋"/>
          <w:b w:val="0"/>
          <w:bCs w:val="0"/>
          <w:snapToGrid/>
          <w:color w:val="000000"/>
          <w:spacing w:val="12"/>
          <w:kern w:val="2"/>
          <w:sz w:val="32"/>
          <w:szCs w:val="32"/>
          <w:lang w:val="en-US" w:eastAsia="zh-CN" w:bidi="ar-SA"/>
        </w:rPr>
        <w:t>应不得检出。不合格的原因可能是餐（饮）具消毒单位使用的洗涤剂使用量过大或清洗消毒流程控制不当，造成洗涤剂在餐具上的残留。</w:t>
      </w:r>
    </w:p>
    <w:p w14:paraId="28CBD499">
      <w:pPr>
        <w:spacing w:line="248" w:lineRule="auto"/>
        <w:rPr>
          <w:rFonts w:ascii="Arial"/>
          <w:sz w:val="21"/>
        </w:rPr>
      </w:pPr>
    </w:p>
    <w:p w14:paraId="7E2DF01B">
      <w:pPr>
        <w:spacing w:line="248" w:lineRule="auto"/>
        <w:rPr>
          <w:rFonts w:ascii="Arial"/>
          <w:sz w:val="21"/>
        </w:rPr>
      </w:pPr>
    </w:p>
    <w:p w14:paraId="00AFF0F7">
      <w:pPr>
        <w:spacing w:line="249" w:lineRule="auto"/>
        <w:rPr>
          <w:rFonts w:ascii="Arial"/>
          <w:sz w:val="21"/>
        </w:rPr>
      </w:pPr>
    </w:p>
    <w:p w14:paraId="2112C771">
      <w:pPr>
        <w:spacing w:line="249" w:lineRule="auto"/>
        <w:rPr>
          <w:rFonts w:ascii="Arial"/>
          <w:sz w:val="21"/>
        </w:rPr>
      </w:pPr>
    </w:p>
    <w:p w14:paraId="41747B48">
      <w:pPr>
        <w:spacing w:line="242" w:lineRule="auto"/>
        <w:rPr>
          <w:rFonts w:ascii="Arial"/>
          <w:sz w:val="21"/>
        </w:rPr>
      </w:pPr>
    </w:p>
    <w:p w14:paraId="42D6800F">
      <w:pPr>
        <w:spacing w:line="242" w:lineRule="auto"/>
        <w:rPr>
          <w:rFonts w:ascii="Arial"/>
          <w:sz w:val="21"/>
        </w:rPr>
      </w:pPr>
    </w:p>
    <w:p w14:paraId="0691A054">
      <w:pPr>
        <w:spacing w:line="242" w:lineRule="auto"/>
        <w:rPr>
          <w:rFonts w:ascii="Arial"/>
          <w:sz w:val="21"/>
        </w:rPr>
      </w:pPr>
    </w:p>
    <w:p w14:paraId="54031383">
      <w:pPr>
        <w:spacing w:line="242" w:lineRule="auto"/>
        <w:rPr>
          <w:rFonts w:ascii="Arial"/>
          <w:sz w:val="21"/>
        </w:rPr>
      </w:pPr>
    </w:p>
    <w:p w14:paraId="1EA17EAC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0" w:h="16830"/>
      <w:pgMar w:top="403" w:right="1389" w:bottom="403" w:left="17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3DA2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BB8C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8A95843"/>
    <w:rsid w:val="4A88623F"/>
    <w:rsid w:val="78A271EF"/>
    <w:rsid w:val="7FF66E4E"/>
    <w:rsid w:val="7FFEC29A"/>
    <w:rsid w:val="9FBFE543"/>
    <w:rsid w:val="DFF78C12"/>
    <w:rsid w:val="F7E2BF96"/>
    <w:rsid w:val="FB9C2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4">
    <w:name w:val="Normal (Web)"/>
    <w:basedOn w:val="1"/>
    <w:qFormat/>
    <w:uiPriority w:val="0"/>
    <w:rPr>
      <w:sz w:val="24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193</Words>
  <Characters>217</Characters>
  <TotalTime>3</TotalTime>
  <ScaleCrop>false</ScaleCrop>
  <LinksUpToDate>false</LinksUpToDate>
  <CharactersWithSpaces>220</CharactersWithSpaces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2026-07-01T21:22:00Z</dcterms:created>
  <dc:creator>Administrator</dc:creator>
  <cp:lastModifiedBy>ジ謊言</cp:lastModifiedBy>
  <dcterms:modified xsi:type="dcterms:W3CDTF">2026-09-11T15:42:19Z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2026-07-01T13:23:02Z</vt:filetime>
  </property>
  <property fmtid="{D5CDD505-2E9C-101B-9397-08002B2CF9AE}" pid="4" name="UsrData">
    <vt:lpwstr>6a44a42258732c001f957f2awl</vt:lpwstr>
  </property>
  <property fmtid="{D5CDD505-2E9C-101B-9397-08002B2CF9AE}" pid="5" name="KSOTemplateDocerSaveRecord">
    <vt:lpwstr>eyJoZGlkIjoiYzdmMmEzM2Q5MDYwZjE1OTM3MWExNTM1YTM1N2Y2NjciLCJ1c2VySWQiOiI1NjEwODY1MjUifQ==</vt:lpwstr>
  </property>
  <property fmtid="{D5CDD505-2E9C-101B-9397-08002B2CF9AE}" pid="6" name="KSOProductBuildVer">
    <vt:lpwstr>2052-12.1.2.24722</vt:lpwstr>
  </property>
  <property fmtid="{D5CDD505-2E9C-101B-9397-08002B2CF9AE}" pid="7" name="ICV">
    <vt:lpwstr>78A4785F4BF54D5DA5985C0ECA07EE53_12</vt:lpwstr>
  </property>
</Properties>
</file>