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widowControl/>
        <w:suppressLineNumbers w:val="0"/>
        <w:jc w:val="center"/>
        <w:rPr>
          <w:rFonts w:hint="eastAsia" w:ascii="宋体" w:hAnsi="宋体" w:eastAsia="宋体" w:cs="宋体"/>
          <w:color w:val="000000"/>
          <w:sz w:val="52"/>
          <w:szCs w:val="52"/>
        </w:rPr>
      </w:pPr>
    </w:p>
    <w:p>
      <w:pPr>
        <w:pStyle w:val="14"/>
        <w:keepNext w:val="0"/>
        <w:keepLines w:val="0"/>
        <w:widowControl/>
        <w:suppressLineNumbers w:val="0"/>
        <w:jc w:val="center"/>
        <w:rPr>
          <w:b/>
          <w:bCs/>
          <w:sz w:val="52"/>
          <w:szCs w:val="52"/>
        </w:rPr>
      </w:pPr>
      <w:r>
        <w:rPr>
          <w:rFonts w:hint="eastAsia" w:ascii="宋体" w:hAnsi="宋体" w:eastAsia="宋体" w:cs="宋体"/>
          <w:b/>
          <w:bCs/>
          <w:color w:val="000000"/>
          <w:sz w:val="52"/>
          <w:szCs w:val="52"/>
        </w:rPr>
        <w:t>阳城县农村供水保障规划</w:t>
      </w: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pPr>
    </w:p>
    <w:p>
      <w:pPr>
        <w:pStyle w:val="14"/>
        <w:keepNext w:val="0"/>
        <w:keepLines w:val="0"/>
        <w:widowControl/>
        <w:suppressLineNumbers w:val="0"/>
        <w:jc w:val="center"/>
        <w:rPr>
          <w:rFonts w:hint="eastAsia" w:ascii="宋体" w:hAnsi="宋体" w:eastAsia="宋体" w:cs="宋体"/>
          <w:color w:val="000000"/>
          <w:sz w:val="36"/>
          <w:szCs w:val="36"/>
        </w:rPr>
      </w:pPr>
      <w:r>
        <w:rPr>
          <w:rFonts w:hint="eastAsia" w:ascii="宋体" w:hAnsi="宋体" w:eastAsia="宋体" w:cs="宋体"/>
          <w:color w:val="000000"/>
          <w:sz w:val="36"/>
          <w:szCs w:val="36"/>
        </w:rPr>
        <w:t>阳城县水务局</w:t>
      </w:r>
    </w:p>
    <w:p>
      <w:pPr>
        <w:pStyle w:val="14"/>
        <w:keepNext w:val="0"/>
        <w:keepLines w:val="0"/>
        <w:widowControl/>
        <w:suppressLineNumbers w:val="0"/>
        <w:jc w:val="center"/>
        <w:rPr>
          <w:rFonts w:hint="eastAsia" w:ascii="宋体" w:hAnsi="宋体" w:eastAsia="宋体" w:cs="宋体"/>
          <w:color w:val="000000"/>
          <w:sz w:val="36"/>
          <w:szCs w:val="36"/>
        </w:rPr>
      </w:pPr>
      <w:r>
        <w:rPr>
          <w:rFonts w:hint="default" w:ascii="Calibri" w:hAnsi="Calibri" w:cs="Calibri"/>
          <w:color w:val="000000"/>
          <w:sz w:val="36"/>
          <w:szCs w:val="36"/>
        </w:rPr>
        <w:t>2022</w:t>
      </w:r>
      <w:r>
        <w:t xml:space="preserve"> </w:t>
      </w:r>
      <w:r>
        <w:rPr>
          <w:rFonts w:hint="eastAsia" w:ascii="宋体" w:hAnsi="宋体" w:eastAsia="宋体" w:cs="宋体"/>
          <w:color w:val="000000"/>
          <w:sz w:val="36"/>
          <w:szCs w:val="36"/>
        </w:rPr>
        <w:t>年</w:t>
      </w:r>
      <w:r>
        <w:t xml:space="preserve"> </w:t>
      </w:r>
      <w:r>
        <w:rPr>
          <w:rFonts w:hint="default" w:ascii="Calibri" w:hAnsi="Calibri" w:cs="Calibri"/>
          <w:color w:val="000000"/>
          <w:sz w:val="36"/>
          <w:szCs w:val="36"/>
        </w:rPr>
        <w:t>3</w:t>
      </w:r>
      <w:r>
        <w:t xml:space="preserve"> </w:t>
      </w:r>
      <w:r>
        <w:rPr>
          <w:rFonts w:hint="eastAsia" w:ascii="宋体" w:hAnsi="宋体" w:eastAsia="宋体" w:cs="宋体"/>
          <w:color w:val="000000"/>
          <w:sz w:val="36"/>
          <w:szCs w:val="36"/>
        </w:rPr>
        <w:t>月</w:t>
      </w:r>
      <w:r>
        <w:t xml:space="preserve"> </w:t>
      </w:r>
    </w:p>
    <w:p>
      <w:pPr>
        <w:pStyle w:val="14"/>
        <w:keepNext w:val="0"/>
        <w:keepLines w:val="0"/>
        <w:widowControl/>
        <w:suppressLineNumbers w:val="0"/>
        <w:jc w:val="center"/>
        <w:rPr>
          <w:rFonts w:hint="eastAsia" w:ascii="宋体" w:hAnsi="宋体" w:eastAsia="宋体" w:cs="宋体"/>
          <w:color w:val="000000"/>
          <w:sz w:val="36"/>
          <w:szCs w:val="36"/>
        </w:rPr>
      </w:pPr>
    </w:p>
    <w:p>
      <w:pPr>
        <w:pStyle w:val="2"/>
        <w:rPr>
          <w:rFonts w:hint="eastAsi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headerReference r:id="rId3" w:type="default"/>
          <w:pgSz w:w="11906" w:h="16838"/>
          <w:pgMar w:top="1440" w:right="1800" w:bottom="1440" w:left="1800" w:header="851" w:footer="992" w:gutter="0"/>
          <w:pgNumType w:fmt="numberInDash"/>
          <w:cols w:space="720" w:num="1"/>
          <w:docGrid w:type="lines" w:linePitch="312" w:charSpace="0"/>
        </w:sectPr>
      </w:pPr>
    </w:p>
    <w:sdt>
      <w:sdtPr>
        <w:rPr>
          <w:rFonts w:ascii="宋体" w:hAnsi="宋体" w:eastAsia="宋体" w:cs="Times New Roman"/>
          <w:kern w:val="2"/>
          <w:sz w:val="21"/>
          <w:szCs w:val="24"/>
          <w:lang w:val="en-US" w:eastAsia="zh-CN" w:bidi="ar-SA"/>
        </w:rPr>
        <w:id w:val="147478819"/>
        <w15:color w:val="DBDBDB"/>
        <w:docPartObj>
          <w:docPartGallery w:val="Table of Contents"/>
          <w:docPartUnique/>
        </w:docPartObj>
      </w:sdtPr>
      <w:sdtEndPr>
        <w:rPr>
          <w:rFonts w:hint="eastAsia" w:ascii="仿宋" w:hAnsi="仿宋" w:eastAsia="仿宋" w:cs="Times New Roman"/>
          <w:b/>
          <w:kern w:val="2"/>
          <w:sz w:val="21"/>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黑体" w:cs="Times New Roman"/>
              <w:kern w:val="2"/>
              <w:sz w:val="30"/>
              <w:szCs w:val="28"/>
              <w:lang w:val="en-US" w:eastAsia="zh-CN" w:bidi="ar-SA"/>
            </w:rPr>
          </w:pPr>
          <w:r>
            <w:rPr>
              <w:rFonts w:hint="eastAsia" w:ascii="仿宋" w:hAnsi="仿宋" w:eastAsia="黑体" w:cs="Times New Roman"/>
              <w:kern w:val="2"/>
              <w:sz w:val="30"/>
              <w:szCs w:val="28"/>
              <w:lang w:val="en-US" w:eastAsia="zh-CN" w:bidi="ar-SA"/>
            </w:rPr>
            <w:t>目  录</w:t>
          </w:r>
        </w:p>
        <w:p>
          <w:pPr>
            <w:pStyle w:val="12"/>
            <w:tabs>
              <w:tab w:val="right" w:leader="dot" w:pos="8306"/>
            </w:tabs>
            <w:rPr>
              <w:rFonts w:hint="eastAsia" w:ascii="仿宋" w:hAnsi="仿宋" w:eastAsia="黑体"/>
              <w:sz w:val="30"/>
              <w:szCs w:val="28"/>
              <w:lang w:val="en-US" w:eastAsia="zh-CN"/>
            </w:rPr>
          </w:pPr>
          <w:r>
            <w:rPr>
              <w:rFonts w:hint="eastAsia" w:ascii="仿宋" w:hAnsi="仿宋" w:eastAsia="仿宋"/>
              <w:b/>
              <w:sz w:val="28"/>
              <w:szCs w:val="28"/>
              <w:lang w:val="en-US" w:eastAsia="zh-CN"/>
            </w:rPr>
            <w:fldChar w:fldCharType="begin"/>
          </w:r>
          <w:r>
            <w:rPr>
              <w:rFonts w:hint="eastAsia" w:ascii="仿宋" w:hAnsi="仿宋" w:eastAsia="仿宋"/>
              <w:b/>
              <w:sz w:val="28"/>
              <w:szCs w:val="28"/>
              <w:lang w:val="en-US" w:eastAsia="zh-CN"/>
            </w:rPr>
            <w:instrText xml:space="preserve">TOC \o "1-2" \h \u </w:instrText>
          </w:r>
          <w:r>
            <w:rPr>
              <w:rFonts w:hint="eastAsia" w:ascii="仿宋" w:hAnsi="仿宋" w:eastAsia="仿宋"/>
              <w:b/>
              <w:sz w:val="28"/>
              <w:szCs w:val="28"/>
              <w:lang w:val="en-US" w:eastAsia="zh-CN"/>
            </w:rPr>
            <w:fldChar w:fldCharType="separate"/>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_Toc8003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摘  要</w:t>
          </w:r>
          <w:r>
            <w:rPr>
              <w:rFonts w:hint="eastAsia" w:ascii="仿宋" w:hAnsi="仿宋" w:eastAsia="黑体"/>
              <w:sz w:val="30"/>
              <w:szCs w:val="28"/>
              <w:lang w:val="en-US" w:eastAsia="zh-CN"/>
            </w:rPr>
            <w:tab/>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PAGEREF _Toc8003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- 1 -</w:t>
          </w:r>
          <w:r>
            <w:rPr>
              <w:rFonts w:hint="eastAsia" w:ascii="仿宋" w:hAnsi="仿宋" w:eastAsia="黑体"/>
              <w:sz w:val="30"/>
              <w:szCs w:val="28"/>
              <w:lang w:val="en-US" w:eastAsia="zh-CN"/>
            </w:rPr>
            <w:fldChar w:fldCharType="end"/>
          </w:r>
          <w:r>
            <w:rPr>
              <w:rFonts w:hint="eastAsia" w:ascii="仿宋" w:hAnsi="仿宋" w:eastAsia="黑体"/>
              <w:sz w:val="30"/>
              <w:szCs w:val="28"/>
              <w:lang w:val="en-US" w:eastAsia="zh-CN"/>
            </w:rPr>
            <w:fldChar w:fldCharType="end"/>
          </w:r>
        </w:p>
        <w:p>
          <w:pPr>
            <w:pStyle w:val="12"/>
            <w:tabs>
              <w:tab w:val="right" w:leader="dot" w:pos="8306"/>
            </w:tabs>
            <w:rPr>
              <w:rFonts w:eastAsia="黑体"/>
              <w:sz w:val="30"/>
            </w:rPr>
          </w:pP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_Toc20881 </w:instrText>
          </w:r>
          <w:r>
            <w:rPr>
              <w:rFonts w:hint="eastAsia" w:ascii="仿宋" w:hAnsi="仿宋" w:eastAsia="黑体"/>
              <w:sz w:val="30"/>
              <w:szCs w:val="28"/>
              <w:lang w:val="en-US" w:eastAsia="zh-CN"/>
            </w:rPr>
            <w:fldChar w:fldCharType="separate"/>
          </w:r>
          <w:r>
            <w:rPr>
              <w:rFonts w:hint="eastAsia" w:ascii="宋体" w:hAnsi="宋体" w:eastAsia="黑体"/>
              <w:sz w:val="30"/>
              <w:szCs w:val="32"/>
            </w:rPr>
            <w:t>1 农村供水现状评估</w:t>
          </w:r>
          <w:r>
            <w:rPr>
              <w:rFonts w:eastAsia="黑体"/>
              <w:sz w:val="30"/>
            </w:rPr>
            <w:tab/>
          </w:r>
          <w:r>
            <w:rPr>
              <w:rFonts w:eastAsia="黑体"/>
              <w:sz w:val="30"/>
            </w:rPr>
            <w:fldChar w:fldCharType="begin"/>
          </w:r>
          <w:r>
            <w:rPr>
              <w:rFonts w:eastAsia="黑体"/>
              <w:sz w:val="30"/>
            </w:rPr>
            <w:instrText xml:space="preserve"> PAGEREF _Toc20881 </w:instrText>
          </w:r>
          <w:r>
            <w:rPr>
              <w:rFonts w:eastAsia="黑体"/>
              <w:sz w:val="30"/>
            </w:rPr>
            <w:fldChar w:fldCharType="separate"/>
          </w:r>
          <w:r>
            <w:rPr>
              <w:rFonts w:eastAsia="黑体"/>
              <w:sz w:val="30"/>
            </w:rPr>
            <w:t>- 3 -</w:t>
          </w:r>
          <w:r>
            <w:rPr>
              <w:rFonts w:eastAsia="黑体"/>
              <w:sz w:val="30"/>
            </w:rPr>
            <w:fldChar w:fldCharType="end"/>
          </w:r>
          <w:r>
            <w:rPr>
              <w:rFonts w:hint="eastAsia" w:ascii="仿宋" w:hAnsi="仿宋" w:eastAsia="黑体"/>
              <w:sz w:val="30"/>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_Toc3012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rPr>
            <w:t>1.1 自然地理、社会经济和水资源概况</w:t>
          </w:r>
          <w:r>
            <w:rPr>
              <w:rFonts w:eastAsia="黑体"/>
              <w:sz w:val="28"/>
            </w:rPr>
            <w:tab/>
          </w:r>
          <w:r>
            <w:rPr>
              <w:rFonts w:eastAsia="黑体"/>
              <w:sz w:val="28"/>
            </w:rPr>
            <w:fldChar w:fldCharType="begin"/>
          </w:r>
          <w:r>
            <w:rPr>
              <w:rFonts w:eastAsia="黑体"/>
              <w:sz w:val="28"/>
            </w:rPr>
            <w:instrText xml:space="preserve"> PAGEREF _Toc3012 </w:instrText>
          </w:r>
          <w:r>
            <w:rPr>
              <w:rFonts w:eastAsia="黑体"/>
              <w:sz w:val="28"/>
            </w:rPr>
            <w:fldChar w:fldCharType="separate"/>
          </w:r>
          <w:r>
            <w:rPr>
              <w:rFonts w:eastAsia="黑体"/>
              <w:sz w:val="28"/>
            </w:rPr>
            <w:t>- 3 -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_Toc5636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rPr>
            <w:t xml:space="preserve">1.1 </w:t>
          </w:r>
          <w:r>
            <w:rPr>
              <w:rFonts w:hint="eastAsia" w:ascii="宋体" w:hAnsi="宋体" w:eastAsia="黑体"/>
              <w:sz w:val="28"/>
              <w:szCs w:val="32"/>
              <w:highlight w:val="none"/>
              <w:lang w:val="en-US" w:eastAsia="zh-CN"/>
            </w:rPr>
            <w:t>.1地理位置</w:t>
          </w:r>
          <w:r>
            <w:rPr>
              <w:rFonts w:eastAsia="黑体"/>
              <w:sz w:val="28"/>
            </w:rPr>
            <w:tab/>
          </w:r>
          <w:r>
            <w:rPr>
              <w:rFonts w:eastAsia="黑体"/>
              <w:sz w:val="28"/>
            </w:rPr>
            <w:fldChar w:fldCharType="begin"/>
          </w:r>
          <w:r>
            <w:rPr>
              <w:rFonts w:eastAsia="黑体"/>
              <w:sz w:val="28"/>
            </w:rPr>
            <w:instrText xml:space="preserve"> PAGEREF _Toc5636 </w:instrText>
          </w:r>
          <w:r>
            <w:rPr>
              <w:rFonts w:eastAsia="黑体"/>
              <w:sz w:val="28"/>
            </w:rPr>
            <w:fldChar w:fldCharType="separate"/>
          </w:r>
          <w:r>
            <w:rPr>
              <w:rFonts w:eastAsia="黑体"/>
              <w:sz w:val="28"/>
            </w:rPr>
            <w:t>- 3 -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_Toc2092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1.1 .2地形地貌</w:t>
          </w:r>
          <w:r>
            <w:rPr>
              <w:rFonts w:eastAsia="黑体"/>
              <w:sz w:val="28"/>
            </w:rPr>
            <w:tab/>
          </w:r>
          <w:r>
            <w:rPr>
              <w:rFonts w:eastAsia="黑体"/>
              <w:sz w:val="28"/>
            </w:rPr>
            <w:fldChar w:fldCharType="begin"/>
          </w:r>
          <w:r>
            <w:rPr>
              <w:rFonts w:eastAsia="黑体"/>
              <w:sz w:val="28"/>
            </w:rPr>
            <w:instrText xml:space="preserve"> PAGEREF _Toc2092 </w:instrText>
          </w:r>
          <w:r>
            <w:rPr>
              <w:rFonts w:eastAsia="黑体"/>
              <w:sz w:val="28"/>
            </w:rPr>
            <w:fldChar w:fldCharType="separate"/>
          </w:r>
          <w:r>
            <w:rPr>
              <w:rFonts w:eastAsia="黑体"/>
              <w:sz w:val="28"/>
            </w:rPr>
            <w:t>- 3 -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_Toc3245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1.1.3气象水文</w:t>
          </w:r>
          <w:r>
            <w:rPr>
              <w:rFonts w:eastAsia="黑体"/>
              <w:sz w:val="28"/>
            </w:rPr>
            <w:tab/>
          </w:r>
          <w:r>
            <w:rPr>
              <w:rFonts w:eastAsia="黑体"/>
              <w:sz w:val="28"/>
            </w:rPr>
            <w:fldChar w:fldCharType="begin"/>
          </w:r>
          <w:r>
            <w:rPr>
              <w:rFonts w:eastAsia="黑体"/>
              <w:sz w:val="28"/>
            </w:rPr>
            <w:instrText xml:space="preserve"> PAGEREF _Toc3245 </w:instrText>
          </w:r>
          <w:r>
            <w:rPr>
              <w:rFonts w:eastAsia="黑体"/>
              <w:sz w:val="28"/>
            </w:rPr>
            <w:fldChar w:fldCharType="separate"/>
          </w:r>
          <w:r>
            <w:rPr>
              <w:rFonts w:eastAsia="黑体"/>
              <w:sz w:val="28"/>
            </w:rPr>
            <w:t>- 5 -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_Toc1327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1.1.4河流水系</w:t>
          </w:r>
          <w:r>
            <w:rPr>
              <w:rFonts w:eastAsia="黑体"/>
              <w:sz w:val="28"/>
            </w:rPr>
            <w:tab/>
          </w:r>
          <w:r>
            <w:rPr>
              <w:rFonts w:eastAsia="黑体"/>
              <w:sz w:val="28"/>
            </w:rPr>
            <w:fldChar w:fldCharType="begin"/>
          </w:r>
          <w:r>
            <w:rPr>
              <w:rFonts w:eastAsia="黑体"/>
              <w:sz w:val="28"/>
            </w:rPr>
            <w:instrText xml:space="preserve"> PAGEREF _Toc1327 </w:instrText>
          </w:r>
          <w:r>
            <w:rPr>
              <w:rFonts w:eastAsia="黑体"/>
              <w:sz w:val="28"/>
            </w:rPr>
            <w:fldChar w:fldCharType="separate"/>
          </w:r>
          <w:r>
            <w:rPr>
              <w:rFonts w:eastAsia="黑体"/>
              <w:sz w:val="28"/>
            </w:rPr>
            <w:t>- 5 -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_Toc1224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1.1 .5社会经济</w:t>
          </w:r>
          <w:r>
            <w:rPr>
              <w:rFonts w:eastAsia="黑体"/>
              <w:sz w:val="28"/>
            </w:rPr>
            <w:tab/>
          </w:r>
          <w:r>
            <w:rPr>
              <w:rFonts w:eastAsia="黑体"/>
              <w:sz w:val="28"/>
            </w:rPr>
            <w:fldChar w:fldCharType="begin"/>
          </w:r>
          <w:r>
            <w:rPr>
              <w:rFonts w:eastAsia="黑体"/>
              <w:sz w:val="28"/>
            </w:rPr>
            <w:instrText xml:space="preserve"> PAGEREF _Toc1224 </w:instrText>
          </w:r>
          <w:r>
            <w:rPr>
              <w:rFonts w:eastAsia="黑体"/>
              <w:sz w:val="28"/>
            </w:rPr>
            <w:fldChar w:fldCharType="separate"/>
          </w:r>
          <w:r>
            <w:rPr>
              <w:rFonts w:eastAsia="黑体"/>
              <w:sz w:val="28"/>
            </w:rPr>
            <w:t>- 6 -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_Toc6412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1.1 .6水资源状况</w:t>
          </w:r>
          <w:r>
            <w:rPr>
              <w:rFonts w:eastAsia="黑体"/>
              <w:sz w:val="28"/>
            </w:rPr>
            <w:tab/>
          </w:r>
          <w:r>
            <w:rPr>
              <w:rFonts w:eastAsia="黑体"/>
              <w:sz w:val="28"/>
            </w:rPr>
            <w:fldChar w:fldCharType="begin"/>
          </w:r>
          <w:r>
            <w:rPr>
              <w:rFonts w:eastAsia="黑体"/>
              <w:sz w:val="28"/>
            </w:rPr>
            <w:instrText xml:space="preserve"> PAGEREF _Toc6412 </w:instrText>
          </w:r>
          <w:r>
            <w:rPr>
              <w:rFonts w:eastAsia="黑体"/>
              <w:sz w:val="28"/>
            </w:rPr>
            <w:fldChar w:fldCharType="separate"/>
          </w:r>
          <w:r>
            <w:rPr>
              <w:rFonts w:eastAsia="黑体"/>
              <w:sz w:val="28"/>
            </w:rPr>
            <w:t>- 6 -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_Toc30665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1.2农村供水现状</w:t>
          </w:r>
          <w:r>
            <w:rPr>
              <w:rFonts w:eastAsia="黑体"/>
              <w:sz w:val="28"/>
            </w:rPr>
            <w:tab/>
          </w:r>
          <w:r>
            <w:rPr>
              <w:rFonts w:eastAsia="黑体"/>
              <w:sz w:val="28"/>
            </w:rPr>
            <w:fldChar w:fldCharType="begin"/>
          </w:r>
          <w:r>
            <w:rPr>
              <w:rFonts w:eastAsia="黑体"/>
              <w:sz w:val="28"/>
            </w:rPr>
            <w:instrText xml:space="preserve"> PAGEREF _Toc30665 </w:instrText>
          </w:r>
          <w:r>
            <w:rPr>
              <w:rFonts w:eastAsia="黑体"/>
              <w:sz w:val="28"/>
            </w:rPr>
            <w:fldChar w:fldCharType="separate"/>
          </w:r>
          <w:r>
            <w:rPr>
              <w:rFonts w:eastAsia="黑体"/>
              <w:sz w:val="28"/>
            </w:rPr>
            <w:t>- 6 -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_Toc19177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1.2.1"十三五"期间农村供水工程建设情况</w:t>
          </w:r>
          <w:r>
            <w:rPr>
              <w:rFonts w:eastAsia="黑体"/>
              <w:sz w:val="28"/>
            </w:rPr>
            <w:tab/>
          </w:r>
          <w:r>
            <w:rPr>
              <w:rFonts w:eastAsia="黑体"/>
              <w:sz w:val="28"/>
            </w:rPr>
            <w:fldChar w:fldCharType="begin"/>
          </w:r>
          <w:r>
            <w:rPr>
              <w:rFonts w:eastAsia="黑体"/>
              <w:sz w:val="28"/>
            </w:rPr>
            <w:instrText xml:space="preserve"> PAGEREF _Toc19177 </w:instrText>
          </w:r>
          <w:r>
            <w:rPr>
              <w:rFonts w:eastAsia="黑体"/>
              <w:sz w:val="28"/>
            </w:rPr>
            <w:fldChar w:fldCharType="separate"/>
          </w:r>
          <w:r>
            <w:rPr>
              <w:rFonts w:eastAsia="黑体"/>
              <w:sz w:val="28"/>
            </w:rPr>
            <w:t>- 6 -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_Toc32174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1.2.2农村供水工程现状</w:t>
          </w:r>
          <w:r>
            <w:rPr>
              <w:rFonts w:eastAsia="黑体"/>
              <w:sz w:val="28"/>
            </w:rPr>
            <w:tab/>
          </w:r>
          <w:r>
            <w:rPr>
              <w:rFonts w:eastAsia="黑体"/>
              <w:sz w:val="28"/>
            </w:rPr>
            <w:fldChar w:fldCharType="begin"/>
          </w:r>
          <w:r>
            <w:rPr>
              <w:rFonts w:eastAsia="黑体"/>
              <w:sz w:val="28"/>
            </w:rPr>
            <w:instrText xml:space="preserve"> PAGEREF _Toc32174 </w:instrText>
          </w:r>
          <w:r>
            <w:rPr>
              <w:rFonts w:eastAsia="黑体"/>
              <w:sz w:val="28"/>
            </w:rPr>
            <w:fldChar w:fldCharType="separate"/>
          </w:r>
          <w:r>
            <w:rPr>
              <w:rFonts w:eastAsia="黑体"/>
              <w:sz w:val="28"/>
            </w:rPr>
            <w:t>- 8 -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_Toc12894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1.2.3饮水工程管理方式</w:t>
          </w:r>
          <w:r>
            <w:rPr>
              <w:rFonts w:eastAsia="黑体"/>
              <w:sz w:val="28"/>
            </w:rPr>
            <w:tab/>
          </w:r>
          <w:r>
            <w:rPr>
              <w:rFonts w:eastAsia="黑体"/>
              <w:sz w:val="28"/>
            </w:rPr>
            <w:fldChar w:fldCharType="begin"/>
          </w:r>
          <w:r>
            <w:rPr>
              <w:rFonts w:eastAsia="黑体"/>
              <w:sz w:val="28"/>
            </w:rPr>
            <w:instrText xml:space="preserve"> PAGEREF _Toc12894 </w:instrText>
          </w:r>
          <w:r>
            <w:rPr>
              <w:rFonts w:eastAsia="黑体"/>
              <w:sz w:val="28"/>
            </w:rPr>
            <w:fldChar w:fldCharType="separate"/>
          </w:r>
          <w:r>
            <w:rPr>
              <w:rFonts w:eastAsia="黑体"/>
              <w:sz w:val="28"/>
            </w:rPr>
            <w:t>- 9 -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_Toc30976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1.2.3.1 工程管理</w:t>
          </w:r>
          <w:r>
            <w:rPr>
              <w:rFonts w:eastAsia="黑体"/>
              <w:sz w:val="28"/>
            </w:rPr>
            <w:tab/>
          </w:r>
          <w:r>
            <w:rPr>
              <w:rFonts w:eastAsia="黑体"/>
              <w:sz w:val="28"/>
            </w:rPr>
            <w:fldChar w:fldCharType="begin"/>
          </w:r>
          <w:r>
            <w:rPr>
              <w:rFonts w:eastAsia="黑体"/>
              <w:sz w:val="28"/>
            </w:rPr>
            <w:instrText xml:space="preserve"> PAGEREF _Toc30976 </w:instrText>
          </w:r>
          <w:r>
            <w:rPr>
              <w:rFonts w:eastAsia="黑体"/>
              <w:sz w:val="28"/>
            </w:rPr>
            <w:fldChar w:fldCharType="separate"/>
          </w:r>
          <w:r>
            <w:rPr>
              <w:rFonts w:eastAsia="黑体"/>
              <w:sz w:val="28"/>
            </w:rPr>
            <w:t>- 9 -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_Toc21491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1.2.3.2水价核定、水费收取</w:t>
          </w:r>
          <w:r>
            <w:rPr>
              <w:rFonts w:eastAsia="黑体"/>
              <w:sz w:val="28"/>
            </w:rPr>
            <w:tab/>
          </w:r>
          <w:r>
            <w:rPr>
              <w:rFonts w:eastAsia="黑体"/>
              <w:sz w:val="28"/>
            </w:rPr>
            <w:fldChar w:fldCharType="begin"/>
          </w:r>
          <w:r>
            <w:rPr>
              <w:rFonts w:eastAsia="黑体"/>
              <w:sz w:val="28"/>
            </w:rPr>
            <w:instrText xml:space="preserve"> PAGEREF _Toc21491 </w:instrText>
          </w:r>
          <w:r>
            <w:rPr>
              <w:rFonts w:eastAsia="黑体"/>
              <w:sz w:val="28"/>
            </w:rPr>
            <w:fldChar w:fldCharType="separate"/>
          </w:r>
          <w:r>
            <w:rPr>
              <w:rFonts w:eastAsia="黑体"/>
              <w:sz w:val="28"/>
            </w:rPr>
            <w:t>- 9 -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_Toc24513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1.3农村供水现状对标评估</w:t>
          </w:r>
          <w:r>
            <w:rPr>
              <w:rFonts w:eastAsia="黑体"/>
              <w:sz w:val="28"/>
            </w:rPr>
            <w:tab/>
          </w:r>
          <w:r>
            <w:rPr>
              <w:rFonts w:eastAsia="黑体"/>
              <w:sz w:val="28"/>
            </w:rPr>
            <w:fldChar w:fldCharType="begin"/>
          </w:r>
          <w:r>
            <w:rPr>
              <w:rFonts w:eastAsia="黑体"/>
              <w:sz w:val="28"/>
            </w:rPr>
            <w:instrText xml:space="preserve"> PAGEREF _Toc24513 </w:instrText>
          </w:r>
          <w:r>
            <w:rPr>
              <w:rFonts w:eastAsia="黑体"/>
              <w:sz w:val="28"/>
            </w:rPr>
            <w:fldChar w:fldCharType="separate"/>
          </w:r>
          <w:r>
            <w:rPr>
              <w:rFonts w:eastAsia="黑体"/>
              <w:sz w:val="28"/>
            </w:rPr>
            <w:t>- 10 -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_Toc10965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1.3.1水资源时空分布不均，资源互补、丰枯调剂能力不强。</w:t>
          </w:r>
          <w:r>
            <w:rPr>
              <w:rFonts w:eastAsia="黑体"/>
              <w:sz w:val="28"/>
            </w:rPr>
            <w:tab/>
          </w:r>
          <w:r>
            <w:rPr>
              <w:rFonts w:eastAsia="黑体"/>
              <w:sz w:val="28"/>
            </w:rPr>
            <w:fldChar w:fldCharType="begin"/>
          </w:r>
          <w:r>
            <w:rPr>
              <w:rFonts w:eastAsia="黑体"/>
              <w:sz w:val="28"/>
            </w:rPr>
            <w:instrText xml:space="preserve"> PAGEREF _Toc10965 </w:instrText>
          </w:r>
          <w:r>
            <w:rPr>
              <w:rFonts w:eastAsia="黑体"/>
              <w:sz w:val="28"/>
            </w:rPr>
            <w:fldChar w:fldCharType="separate"/>
          </w:r>
          <w:r>
            <w:rPr>
              <w:rFonts w:eastAsia="黑体"/>
              <w:sz w:val="28"/>
            </w:rPr>
            <w:t>- 10 -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_Toc28883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1.3.2农村用水供需矛盾突出。</w:t>
          </w:r>
          <w:r>
            <w:rPr>
              <w:rFonts w:eastAsia="黑体"/>
              <w:sz w:val="28"/>
            </w:rPr>
            <w:tab/>
          </w:r>
          <w:r>
            <w:rPr>
              <w:rFonts w:eastAsia="黑体"/>
              <w:sz w:val="28"/>
            </w:rPr>
            <w:fldChar w:fldCharType="begin"/>
          </w:r>
          <w:r>
            <w:rPr>
              <w:rFonts w:eastAsia="黑体"/>
              <w:sz w:val="28"/>
            </w:rPr>
            <w:instrText xml:space="preserve"> PAGEREF _Toc28883 </w:instrText>
          </w:r>
          <w:r>
            <w:rPr>
              <w:rFonts w:eastAsia="黑体"/>
              <w:sz w:val="28"/>
            </w:rPr>
            <w:fldChar w:fldCharType="separate"/>
          </w:r>
          <w:r>
            <w:rPr>
              <w:rFonts w:eastAsia="黑体"/>
              <w:sz w:val="28"/>
            </w:rPr>
            <w:t>- 10 -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_Toc4380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1.3.3单村供水工程建设标准低，农村供水工程存在隐患。</w:t>
          </w:r>
          <w:r>
            <w:rPr>
              <w:rFonts w:eastAsia="黑体"/>
              <w:sz w:val="28"/>
            </w:rPr>
            <w:tab/>
          </w:r>
          <w:r>
            <w:rPr>
              <w:rFonts w:eastAsia="黑体"/>
              <w:sz w:val="28"/>
            </w:rPr>
            <w:fldChar w:fldCharType="begin"/>
          </w:r>
          <w:r>
            <w:rPr>
              <w:rFonts w:eastAsia="黑体"/>
              <w:sz w:val="28"/>
            </w:rPr>
            <w:instrText xml:space="preserve"> PAGEREF _Toc4380 </w:instrText>
          </w:r>
          <w:r>
            <w:rPr>
              <w:rFonts w:eastAsia="黑体"/>
              <w:sz w:val="28"/>
            </w:rPr>
            <w:fldChar w:fldCharType="separate"/>
          </w:r>
          <w:r>
            <w:rPr>
              <w:rFonts w:eastAsia="黑体"/>
              <w:sz w:val="28"/>
            </w:rPr>
            <w:t>- 11 -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rPr>
              <w:rFonts w:eastAsia="黑体"/>
              <w:sz w:val="28"/>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_Toc24995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1.3.4工程老化失修问题。</w:t>
          </w:r>
          <w:r>
            <w:rPr>
              <w:rFonts w:eastAsia="黑体"/>
              <w:sz w:val="28"/>
            </w:rPr>
            <w:tab/>
          </w:r>
          <w:r>
            <w:rPr>
              <w:rFonts w:eastAsia="黑体"/>
              <w:sz w:val="28"/>
            </w:rPr>
            <w:fldChar w:fldCharType="begin"/>
          </w:r>
          <w:r>
            <w:rPr>
              <w:rFonts w:eastAsia="黑体"/>
              <w:sz w:val="28"/>
            </w:rPr>
            <w:instrText xml:space="preserve"> PAGEREF _Toc24995 </w:instrText>
          </w:r>
          <w:r>
            <w:rPr>
              <w:rFonts w:eastAsia="黑体"/>
              <w:sz w:val="28"/>
            </w:rPr>
            <w:fldChar w:fldCharType="separate"/>
          </w:r>
          <w:r>
            <w:rPr>
              <w:rFonts w:eastAsia="黑体"/>
              <w:sz w:val="28"/>
            </w:rPr>
            <w:t>- 11 -</w:t>
          </w:r>
          <w:r>
            <w:rPr>
              <w:rFonts w:eastAsia="黑体"/>
              <w:sz w:val="28"/>
            </w:rPr>
            <w:fldChar w:fldCharType="end"/>
          </w:r>
          <w:r>
            <w:rPr>
              <w:rFonts w:hint="eastAsia" w:ascii="仿宋" w:hAnsi="仿宋" w:eastAsia="黑体"/>
              <w:sz w:val="28"/>
              <w:szCs w:val="28"/>
              <w:lang w:val="en-US" w:eastAsia="zh-CN"/>
            </w:rPr>
            <w:fldChar w:fldCharType="end"/>
          </w:r>
        </w:p>
        <w:p>
          <w:pPr>
            <w:pStyle w:val="13"/>
            <w:tabs>
              <w:tab w:val="right" w:leader="dot" w:pos="8306"/>
            </w:tabs>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_Toc853 </w:instrText>
          </w:r>
          <w:r>
            <w:rPr>
              <w:rFonts w:hint="eastAsia" w:ascii="仿宋" w:hAnsi="仿宋" w:eastAsia="黑体"/>
              <w:sz w:val="28"/>
              <w:szCs w:val="28"/>
              <w:lang w:val="en-US" w:eastAsia="zh-CN"/>
            </w:rPr>
            <w:fldChar w:fldCharType="separate"/>
          </w:r>
          <w:r>
            <w:rPr>
              <w:rFonts w:hint="eastAsia" w:ascii="宋体" w:hAnsi="宋体" w:eastAsia="黑体"/>
              <w:sz w:val="28"/>
              <w:szCs w:val="32"/>
              <w:highlight w:val="none"/>
              <w:lang w:val="en-US" w:eastAsia="zh-CN"/>
            </w:rPr>
            <w:t>1.3.5运行维护资金短缺，技术手段滞后问题。</w:t>
          </w:r>
          <w:r>
            <w:rPr>
              <w:rFonts w:eastAsia="黑体"/>
              <w:sz w:val="28"/>
            </w:rPr>
            <w:tab/>
          </w:r>
          <w:r>
            <w:rPr>
              <w:rFonts w:eastAsia="黑体"/>
              <w:sz w:val="28"/>
            </w:rPr>
            <w:fldChar w:fldCharType="begin"/>
          </w:r>
          <w:r>
            <w:rPr>
              <w:rFonts w:eastAsia="黑体"/>
              <w:sz w:val="28"/>
            </w:rPr>
            <w:instrText xml:space="preserve"> PAGEREF _Toc853 </w:instrText>
          </w:r>
          <w:r>
            <w:rPr>
              <w:rFonts w:eastAsia="黑体"/>
              <w:sz w:val="28"/>
            </w:rPr>
            <w:fldChar w:fldCharType="separate"/>
          </w:r>
          <w:r>
            <w:rPr>
              <w:rFonts w:eastAsia="黑体"/>
              <w:sz w:val="28"/>
            </w:rPr>
            <w:t>- 11 -</w:t>
          </w:r>
          <w:r>
            <w:rPr>
              <w:rFonts w:eastAsia="黑体"/>
              <w:sz w:val="28"/>
            </w:rPr>
            <w:fldChar w:fldCharType="end"/>
          </w:r>
          <w:r>
            <w:rPr>
              <w:rFonts w:hint="eastAsia" w:ascii="仿宋" w:hAnsi="仿宋" w:eastAsia="黑体"/>
              <w:sz w:val="28"/>
              <w:szCs w:val="28"/>
              <w:lang w:val="en-US" w:eastAsia="zh-CN"/>
            </w:rPr>
            <w:fldChar w:fldCharType="end"/>
          </w:r>
        </w:p>
        <w:p>
          <w:pPr>
            <w:pStyle w:val="12"/>
            <w:tabs>
              <w:tab w:val="right" w:leader="dot" w:pos="8306"/>
            </w:tabs>
            <w:rPr>
              <w:rFonts w:hint="eastAsia" w:ascii="仿宋" w:hAnsi="仿宋" w:eastAsia="黑体"/>
              <w:sz w:val="30"/>
              <w:szCs w:val="28"/>
              <w:lang w:val="en-US" w:eastAsia="zh-CN"/>
            </w:rPr>
          </w:pP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_Toc11803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2 实施农村供水保障规划的必要性</w:t>
          </w:r>
          <w:r>
            <w:rPr>
              <w:rFonts w:hint="eastAsia" w:ascii="仿宋" w:hAnsi="仿宋" w:eastAsia="黑体"/>
              <w:sz w:val="30"/>
              <w:szCs w:val="28"/>
              <w:lang w:val="en-US" w:eastAsia="zh-CN"/>
            </w:rPr>
            <w:tab/>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PAGEREF _Toc11803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- 12 -</w:t>
          </w:r>
          <w:r>
            <w:rPr>
              <w:rFonts w:hint="eastAsia" w:ascii="仿宋" w:hAnsi="仿宋" w:eastAsia="黑体"/>
              <w:sz w:val="30"/>
              <w:szCs w:val="28"/>
              <w:lang w:val="en-US" w:eastAsia="zh-CN"/>
            </w:rPr>
            <w:fldChar w:fldCharType="end"/>
          </w:r>
          <w:r>
            <w:rPr>
              <w:rFonts w:hint="eastAsia" w:ascii="仿宋" w:hAnsi="仿宋" w:eastAsia="黑体"/>
              <w:sz w:val="30"/>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_Toc24869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2.1实施巩固脱贫攻坚成果、乡村振兴战略的要求</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_Toc24869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- 12 -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_Toc17700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2.2黄河流域生态保护和高质量发展的要求</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_Toc17700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- 12 -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_Toc7234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2.3  推进城乡融合发展、高质量发展的要求</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_Toc7234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- 13 -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2"/>
            <w:tabs>
              <w:tab w:val="right" w:leader="dot" w:pos="8306"/>
            </w:tabs>
            <w:rPr>
              <w:rFonts w:hint="eastAsia" w:ascii="仿宋" w:hAnsi="仿宋" w:eastAsia="黑体"/>
              <w:sz w:val="30"/>
              <w:szCs w:val="28"/>
              <w:lang w:val="en-US" w:eastAsia="zh-CN"/>
            </w:rPr>
          </w:pP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_Toc24130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3 规划指导思想与目标任务</w:t>
          </w:r>
          <w:r>
            <w:rPr>
              <w:rFonts w:hint="eastAsia" w:ascii="仿宋" w:hAnsi="仿宋" w:eastAsia="黑体"/>
              <w:sz w:val="30"/>
              <w:szCs w:val="28"/>
              <w:lang w:val="en-US" w:eastAsia="zh-CN"/>
            </w:rPr>
            <w:tab/>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PAGEREF _Toc24130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- 13 -</w:t>
          </w:r>
          <w:r>
            <w:rPr>
              <w:rFonts w:hint="eastAsia" w:ascii="仿宋" w:hAnsi="仿宋" w:eastAsia="黑体"/>
              <w:sz w:val="30"/>
              <w:szCs w:val="28"/>
              <w:lang w:val="en-US" w:eastAsia="zh-CN"/>
            </w:rPr>
            <w:fldChar w:fldCharType="end"/>
          </w:r>
          <w:r>
            <w:rPr>
              <w:rFonts w:hint="eastAsia" w:ascii="仿宋" w:hAnsi="仿宋" w:eastAsia="黑体"/>
              <w:sz w:val="30"/>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_Toc4130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3.1 规划编制依据</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_Toc4130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- 13 -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_Toc26899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3.2 规划范围与水平年</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_Toc26899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- 15 -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_Toc20478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3.2.1规划范围</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_Toc20478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- 15 -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_Toc19891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3.2.1水平年</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_Toc19891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- 15 -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_Toc26147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3.3 规划指导思想与基本原则</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_Toc26147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- 15 -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_Toc11605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3.3.1 规划指导思想</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_Toc11605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- 15 -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_Toc5805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3.3.2 基本原则</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_Toc5805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- 16 -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_Toc3215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3.4 规划目标</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_Toc3215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- 17 -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2"/>
            <w:tabs>
              <w:tab w:val="right" w:leader="dot" w:pos="8306"/>
            </w:tabs>
            <w:rPr>
              <w:rFonts w:hint="eastAsia" w:ascii="仿宋" w:hAnsi="仿宋" w:eastAsia="黑体"/>
              <w:sz w:val="30"/>
              <w:szCs w:val="28"/>
              <w:lang w:val="en-US" w:eastAsia="zh-CN"/>
            </w:rPr>
          </w:pP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_Toc2324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4 规划布局</w:t>
          </w:r>
          <w:r>
            <w:rPr>
              <w:rFonts w:hint="eastAsia" w:ascii="仿宋" w:hAnsi="仿宋" w:eastAsia="黑体"/>
              <w:sz w:val="30"/>
              <w:szCs w:val="28"/>
              <w:lang w:val="en-US" w:eastAsia="zh-CN"/>
            </w:rPr>
            <w:tab/>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PAGEREF _Toc2324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- 18 -</w:t>
          </w:r>
          <w:r>
            <w:rPr>
              <w:rFonts w:hint="eastAsia" w:ascii="仿宋" w:hAnsi="仿宋" w:eastAsia="黑体"/>
              <w:sz w:val="30"/>
              <w:szCs w:val="28"/>
              <w:lang w:val="en-US" w:eastAsia="zh-CN"/>
            </w:rPr>
            <w:fldChar w:fldCharType="end"/>
          </w:r>
          <w:r>
            <w:rPr>
              <w:rFonts w:hint="eastAsia" w:ascii="仿宋" w:hAnsi="仿宋" w:eastAsia="黑体"/>
              <w:sz w:val="30"/>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_Toc23859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4.1 水量供需平衡分析</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_Toc23859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- 18 -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_Toc5948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4.2 总体布局</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_Toc5948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- 21 -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_Toc19362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4.3重点工程</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_Toc19362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- 22 -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_Toc13794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4.3.1城乡一体化供水工程</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_Toc13794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- 22 -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_Toc5112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4.3.2规模化供水工程</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_Toc5112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- 24 -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_Toc18849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4.3.2.1百里沁河经济带农村供水工程</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_Toc18849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- 24 -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_Toc1429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4.3.3万人供水改造工程</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_Toc1429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- 25 -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2"/>
            <w:tabs>
              <w:tab w:val="right" w:leader="dot" w:pos="8306"/>
            </w:tabs>
            <w:rPr>
              <w:rFonts w:hint="eastAsia" w:ascii="仿宋" w:hAnsi="仿宋" w:eastAsia="黑体"/>
              <w:sz w:val="30"/>
              <w:szCs w:val="28"/>
              <w:lang w:val="en-US" w:eastAsia="zh-CN"/>
            </w:rPr>
          </w:pP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_Toc3684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6 投资估算及资金筹措</w:t>
          </w:r>
          <w:r>
            <w:rPr>
              <w:rFonts w:hint="eastAsia" w:ascii="仿宋" w:hAnsi="仿宋" w:eastAsia="黑体"/>
              <w:sz w:val="30"/>
              <w:szCs w:val="28"/>
              <w:lang w:val="en-US" w:eastAsia="zh-CN"/>
            </w:rPr>
            <w:tab/>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PAGEREF _Toc3684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- 26 -</w:t>
          </w:r>
          <w:r>
            <w:rPr>
              <w:rFonts w:hint="eastAsia" w:ascii="仿宋" w:hAnsi="仿宋" w:eastAsia="黑体"/>
              <w:sz w:val="30"/>
              <w:szCs w:val="28"/>
              <w:lang w:val="en-US" w:eastAsia="zh-CN"/>
            </w:rPr>
            <w:fldChar w:fldCharType="end"/>
          </w:r>
          <w:r>
            <w:rPr>
              <w:rFonts w:hint="eastAsia" w:ascii="仿宋" w:hAnsi="仿宋" w:eastAsia="黑体"/>
              <w:sz w:val="30"/>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_Toc18533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6.1 编制依据</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_Toc18533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- 26 -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_Toc11624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6.2 投资估算</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_Toc11624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- 29 -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_Toc9851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6.3 资金筹措</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_Toc9851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- 29 -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_Toc24414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6.4分年度实施计划</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_Toc24414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- 29 -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2"/>
            <w:tabs>
              <w:tab w:val="right" w:leader="dot" w:pos="8306"/>
            </w:tabs>
            <w:rPr>
              <w:rFonts w:hint="eastAsia" w:ascii="仿宋" w:hAnsi="仿宋" w:eastAsia="黑体"/>
              <w:sz w:val="30"/>
              <w:szCs w:val="28"/>
              <w:lang w:val="en-US" w:eastAsia="zh-CN"/>
            </w:rPr>
          </w:pP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_Toc13076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7 工程管护</w:t>
          </w:r>
          <w:r>
            <w:rPr>
              <w:rFonts w:hint="eastAsia" w:ascii="仿宋" w:hAnsi="仿宋" w:eastAsia="黑体"/>
              <w:sz w:val="30"/>
              <w:szCs w:val="28"/>
              <w:lang w:val="en-US" w:eastAsia="zh-CN"/>
            </w:rPr>
            <w:tab/>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PAGEREF _Toc13076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- 30 -</w:t>
          </w:r>
          <w:r>
            <w:rPr>
              <w:rFonts w:hint="eastAsia" w:ascii="仿宋" w:hAnsi="仿宋" w:eastAsia="黑体"/>
              <w:sz w:val="30"/>
              <w:szCs w:val="28"/>
              <w:lang w:val="en-US" w:eastAsia="zh-CN"/>
            </w:rPr>
            <w:fldChar w:fldCharType="end"/>
          </w:r>
          <w:r>
            <w:rPr>
              <w:rFonts w:hint="eastAsia" w:ascii="仿宋" w:hAnsi="仿宋" w:eastAsia="黑体"/>
              <w:sz w:val="30"/>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_Toc15557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7.2 工程水价水费</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_Toc15557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- 33 -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_Toc20842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7.3 用水户参与</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_Toc20842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- 34 -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2"/>
            <w:tabs>
              <w:tab w:val="right" w:leader="dot" w:pos="8306"/>
            </w:tabs>
            <w:rPr>
              <w:rFonts w:hint="eastAsia" w:ascii="仿宋" w:hAnsi="仿宋" w:eastAsia="黑体"/>
              <w:sz w:val="30"/>
              <w:szCs w:val="28"/>
              <w:lang w:val="en-US" w:eastAsia="zh-CN"/>
            </w:rPr>
          </w:pP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_Toc32193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9生态环境影响评价</w:t>
          </w:r>
          <w:r>
            <w:rPr>
              <w:rFonts w:hint="eastAsia" w:ascii="仿宋" w:hAnsi="仿宋" w:eastAsia="黑体"/>
              <w:sz w:val="30"/>
              <w:szCs w:val="28"/>
              <w:lang w:val="en-US" w:eastAsia="zh-CN"/>
            </w:rPr>
            <w:tab/>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PAGEREF _Toc32193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- 35 -</w:t>
          </w:r>
          <w:r>
            <w:rPr>
              <w:rFonts w:hint="eastAsia" w:ascii="仿宋" w:hAnsi="仿宋" w:eastAsia="黑体"/>
              <w:sz w:val="30"/>
              <w:szCs w:val="28"/>
              <w:lang w:val="en-US" w:eastAsia="zh-CN"/>
            </w:rPr>
            <w:fldChar w:fldCharType="end"/>
          </w:r>
          <w:r>
            <w:rPr>
              <w:rFonts w:hint="eastAsia" w:ascii="仿宋" w:hAnsi="仿宋" w:eastAsia="黑体"/>
              <w:sz w:val="30"/>
              <w:szCs w:val="28"/>
              <w:lang w:val="en-US" w:eastAsia="zh-CN"/>
            </w:rPr>
            <w:fldChar w:fldCharType="end"/>
          </w:r>
        </w:p>
        <w:p>
          <w:pPr>
            <w:pStyle w:val="12"/>
            <w:tabs>
              <w:tab w:val="right" w:leader="dot" w:pos="8306"/>
            </w:tabs>
            <w:rPr>
              <w:rFonts w:hint="eastAsia" w:ascii="仿宋" w:hAnsi="仿宋" w:eastAsia="黑体"/>
              <w:sz w:val="30"/>
              <w:szCs w:val="28"/>
              <w:lang w:val="en-US" w:eastAsia="zh-CN"/>
            </w:rPr>
          </w:pP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HYPERLINK \l _Toc31646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10保障措施</w:t>
          </w:r>
          <w:r>
            <w:rPr>
              <w:rFonts w:hint="eastAsia" w:ascii="仿宋" w:hAnsi="仿宋" w:eastAsia="黑体"/>
              <w:sz w:val="30"/>
              <w:szCs w:val="28"/>
              <w:lang w:val="en-US" w:eastAsia="zh-CN"/>
            </w:rPr>
            <w:tab/>
          </w:r>
          <w:r>
            <w:rPr>
              <w:rFonts w:hint="eastAsia" w:ascii="仿宋" w:hAnsi="仿宋" w:eastAsia="黑体"/>
              <w:sz w:val="30"/>
              <w:szCs w:val="28"/>
              <w:lang w:val="en-US" w:eastAsia="zh-CN"/>
            </w:rPr>
            <w:fldChar w:fldCharType="begin"/>
          </w:r>
          <w:r>
            <w:rPr>
              <w:rFonts w:hint="eastAsia" w:ascii="仿宋" w:hAnsi="仿宋" w:eastAsia="黑体"/>
              <w:sz w:val="30"/>
              <w:szCs w:val="28"/>
              <w:lang w:val="en-US" w:eastAsia="zh-CN"/>
            </w:rPr>
            <w:instrText xml:space="preserve"> PAGEREF _Toc31646 </w:instrText>
          </w:r>
          <w:r>
            <w:rPr>
              <w:rFonts w:hint="eastAsia" w:ascii="仿宋" w:hAnsi="仿宋" w:eastAsia="黑体"/>
              <w:sz w:val="30"/>
              <w:szCs w:val="28"/>
              <w:lang w:val="en-US" w:eastAsia="zh-CN"/>
            </w:rPr>
            <w:fldChar w:fldCharType="separate"/>
          </w:r>
          <w:r>
            <w:rPr>
              <w:rFonts w:hint="eastAsia" w:ascii="仿宋" w:hAnsi="仿宋" w:eastAsia="黑体"/>
              <w:sz w:val="30"/>
              <w:szCs w:val="28"/>
              <w:lang w:val="en-US" w:eastAsia="zh-CN"/>
            </w:rPr>
            <w:t>- 39 -</w:t>
          </w:r>
          <w:r>
            <w:rPr>
              <w:rFonts w:hint="eastAsia" w:ascii="仿宋" w:hAnsi="仿宋" w:eastAsia="黑体"/>
              <w:sz w:val="30"/>
              <w:szCs w:val="28"/>
              <w:lang w:val="en-US" w:eastAsia="zh-CN"/>
            </w:rPr>
            <w:fldChar w:fldCharType="end"/>
          </w:r>
          <w:r>
            <w:rPr>
              <w:rFonts w:hint="eastAsia" w:ascii="仿宋" w:hAnsi="仿宋" w:eastAsia="黑体"/>
              <w:sz w:val="30"/>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_Toc29776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10.1 强化组织领导，逐级压实责任</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_Toc29776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- 39 -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_Toc650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10.2 引入市场机制，多方筹措资金</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_Toc650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- 39 -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_Toc16728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10.3 规范工程建设，确保建设质量</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_Toc16728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- 40 -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13"/>
            <w:tabs>
              <w:tab w:val="right" w:leader="dot" w:pos="8306"/>
            </w:tabs>
            <w:rPr>
              <w:rFonts w:hint="eastAsia" w:ascii="仿宋" w:hAnsi="仿宋" w:eastAsia="黑体"/>
              <w:sz w:val="28"/>
              <w:szCs w:val="28"/>
              <w:lang w:val="en-US" w:eastAsia="zh-CN"/>
            </w:rPr>
          </w:pP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HYPERLINK \l _Toc4398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10.4 加强运行管护，健全机制体制</w:t>
          </w:r>
          <w:r>
            <w:rPr>
              <w:rFonts w:hint="eastAsia" w:ascii="仿宋" w:hAnsi="仿宋" w:eastAsia="黑体"/>
              <w:sz w:val="28"/>
              <w:szCs w:val="28"/>
              <w:lang w:val="en-US" w:eastAsia="zh-CN"/>
            </w:rPr>
            <w:tab/>
          </w:r>
          <w:r>
            <w:rPr>
              <w:rFonts w:hint="eastAsia" w:ascii="仿宋" w:hAnsi="仿宋" w:eastAsia="黑体"/>
              <w:sz w:val="28"/>
              <w:szCs w:val="28"/>
              <w:lang w:val="en-US" w:eastAsia="zh-CN"/>
            </w:rPr>
            <w:fldChar w:fldCharType="begin"/>
          </w:r>
          <w:r>
            <w:rPr>
              <w:rFonts w:hint="eastAsia" w:ascii="仿宋" w:hAnsi="仿宋" w:eastAsia="黑体"/>
              <w:sz w:val="28"/>
              <w:szCs w:val="28"/>
              <w:lang w:val="en-US" w:eastAsia="zh-CN"/>
            </w:rPr>
            <w:instrText xml:space="preserve"> PAGEREF _Toc4398 </w:instrText>
          </w:r>
          <w:r>
            <w:rPr>
              <w:rFonts w:hint="eastAsia" w:ascii="仿宋" w:hAnsi="仿宋" w:eastAsia="黑体"/>
              <w:sz w:val="28"/>
              <w:szCs w:val="28"/>
              <w:lang w:val="en-US" w:eastAsia="zh-CN"/>
            </w:rPr>
            <w:fldChar w:fldCharType="separate"/>
          </w:r>
          <w:r>
            <w:rPr>
              <w:rFonts w:hint="eastAsia" w:ascii="仿宋" w:hAnsi="仿宋" w:eastAsia="黑体"/>
              <w:sz w:val="28"/>
              <w:szCs w:val="28"/>
              <w:lang w:val="en-US" w:eastAsia="zh-CN"/>
            </w:rPr>
            <w:t>- 40 -</w:t>
          </w:r>
          <w:r>
            <w:rPr>
              <w:rFonts w:hint="eastAsia" w:ascii="仿宋" w:hAnsi="仿宋" w:eastAsia="黑体"/>
              <w:sz w:val="28"/>
              <w:szCs w:val="28"/>
              <w:lang w:val="en-US" w:eastAsia="zh-CN"/>
            </w:rPr>
            <w:fldChar w:fldCharType="end"/>
          </w:r>
          <w:r>
            <w:rPr>
              <w:rFonts w:hint="eastAsia" w:ascii="仿宋" w:hAnsi="仿宋" w:eastAsia="黑体"/>
              <w:sz w:val="28"/>
              <w:szCs w:val="28"/>
              <w:lang w:val="en-US" w:eastAsia="zh-CN"/>
            </w:rPr>
            <w:fldChar w:fldCharType="end"/>
          </w:r>
        </w:p>
        <w:p>
          <w:pPr>
            <w:pStyle w:val="2"/>
            <w:outlineLvl w:val="0"/>
            <w:rPr>
              <w:rFonts w:hint="eastAsia" w:ascii="仿宋" w:hAnsi="仿宋" w:eastAsia="仿宋"/>
              <w:b/>
              <w:sz w:val="28"/>
              <w:szCs w:val="28"/>
              <w:lang w:val="en-US" w:eastAsia="zh-CN"/>
            </w:rPr>
          </w:pPr>
          <w:r>
            <w:rPr>
              <w:rFonts w:hint="eastAsia" w:ascii="仿宋" w:hAnsi="仿宋" w:eastAsia="仿宋"/>
              <w:szCs w:val="28"/>
              <w:lang w:val="en-US" w:eastAsia="zh-CN"/>
            </w:rPr>
            <w:fldChar w:fldCharType="end"/>
          </w:r>
        </w:p>
      </w:sdtContent>
    </w:sdt>
    <w:p>
      <w:pPr>
        <w:pStyle w:val="2"/>
        <w:rPr>
          <w:rFonts w:hint="eastAsia" w:ascii="仿宋" w:hAnsi="仿宋" w:eastAsia="仿宋"/>
          <w:b/>
          <w:sz w:val="28"/>
          <w:szCs w:val="28"/>
          <w:lang w:val="en-US" w:eastAsia="zh-CN"/>
        </w:rPr>
        <w:sectPr>
          <w:footerReference r:id="rId4" w:type="default"/>
          <w:pgSz w:w="11906" w:h="16838"/>
          <w:pgMar w:top="1440" w:right="1800" w:bottom="1440" w:left="1800" w:header="851" w:footer="992" w:gutter="0"/>
          <w:pgNumType w:fmt="numberInDash" w:start="1"/>
          <w:cols w:space="720" w:num="1"/>
          <w:docGrid w:type="lines" w:linePitch="312" w:charSpace="0"/>
        </w:sectPr>
      </w:pPr>
    </w:p>
    <w:p>
      <w:pPr>
        <w:spacing w:line="720" w:lineRule="exact"/>
        <w:jc w:val="center"/>
        <w:rPr>
          <w:rFonts w:hint="eastAsia" w:ascii="宋体" w:hAnsi="宋体"/>
          <w:b/>
          <w:sz w:val="44"/>
          <w:szCs w:val="44"/>
        </w:rPr>
      </w:pPr>
      <w:r>
        <w:rPr>
          <w:rFonts w:ascii="宋体" w:hAnsi="宋体"/>
          <w:b/>
          <w:sz w:val="44"/>
          <w:szCs w:val="44"/>
        </w:rPr>
        <w:t>阳城县</w:t>
      </w:r>
      <w:r>
        <w:rPr>
          <w:rFonts w:hint="eastAsia" w:ascii="宋体" w:hAnsi="宋体"/>
          <w:b/>
          <w:sz w:val="44"/>
          <w:szCs w:val="44"/>
        </w:rPr>
        <w:t>农村供水保障规划</w:t>
      </w:r>
    </w:p>
    <w:p>
      <w:pPr>
        <w:pStyle w:val="9"/>
        <w:rPr>
          <w:rFonts w:hint="eastAsia"/>
        </w:rPr>
      </w:pPr>
    </w:p>
    <w:p>
      <w:pPr>
        <w:spacing w:line="720" w:lineRule="exact"/>
        <w:jc w:val="left"/>
        <w:outlineLvl w:val="0"/>
        <w:rPr>
          <w:rFonts w:hint="eastAsia"/>
        </w:rPr>
      </w:pPr>
      <w:bookmarkStart w:id="0" w:name="_Toc8003"/>
      <w:r>
        <w:rPr>
          <w:rFonts w:hint="eastAsia" w:ascii="宋体" w:hAnsi="宋体"/>
          <w:b/>
          <w:sz w:val="32"/>
          <w:szCs w:val="32"/>
          <w:lang w:val="en-US" w:eastAsia="zh-CN"/>
        </w:rPr>
        <w:t>摘  要</w:t>
      </w:r>
      <w:bookmarkEnd w:id="0"/>
    </w:p>
    <w:p>
      <w:pPr>
        <w:spacing w:line="720" w:lineRule="exact"/>
        <w:ind w:firstLine="660"/>
        <w:rPr>
          <w:rFonts w:hint="eastAsia" w:ascii="宋体" w:hAnsi="宋体" w:cs="Times New Roman"/>
          <w:sz w:val="32"/>
          <w:szCs w:val="32"/>
          <w:lang w:val="en-US" w:eastAsia="zh-CN"/>
        </w:rPr>
      </w:pPr>
      <w:r>
        <w:rPr>
          <w:rFonts w:hint="eastAsia" w:ascii="宋体" w:hAnsi="宋体" w:cs="Times New Roman"/>
          <w:sz w:val="32"/>
          <w:szCs w:val="32"/>
          <w:lang w:val="en-US" w:eastAsia="zh-CN"/>
        </w:rPr>
        <w:t>农村供水工程是保障农村群众生产生活和农村经济社会发展最重要的基础设施，党和政府高度重视，特别是进入新世纪以来，更是投入了大量资金，实施了高强度的工程建设。</w:t>
      </w:r>
    </w:p>
    <w:p>
      <w:pPr>
        <w:spacing w:line="720" w:lineRule="exact"/>
        <w:ind w:firstLine="660"/>
        <w:rPr>
          <w:rFonts w:hint="eastAsia" w:ascii="宋体" w:hAnsi="宋体" w:cs="Times New Roman"/>
          <w:sz w:val="32"/>
          <w:szCs w:val="32"/>
          <w:lang w:val="en-US" w:eastAsia="zh-CN"/>
        </w:rPr>
      </w:pPr>
      <w:r>
        <w:rPr>
          <w:rFonts w:hint="eastAsia" w:ascii="宋体" w:hAnsi="宋体" w:cs="Times New Roman"/>
          <w:sz w:val="32"/>
          <w:szCs w:val="32"/>
          <w:lang w:val="en-US" w:eastAsia="zh-CN"/>
        </w:rPr>
        <w:t>自</w:t>
      </w:r>
      <w:r>
        <w:rPr>
          <w:rFonts w:hint="eastAsia" w:ascii="宋体" w:hAnsi="宋体" w:cs="Times New Roman"/>
          <w:sz w:val="32"/>
          <w:szCs w:val="32"/>
        </w:rPr>
        <w:t>2000年以来，按照省委、省政府的安排部署，结合我县农村饮水实际，通过采取多种有效措施，累计投入资金17038.9万元，实现了农村饮水“从无水到有水、从苦水到甜水、从挑水到自来水”的根本性改善。</w:t>
      </w:r>
      <w:r>
        <w:rPr>
          <w:rFonts w:hint="eastAsia" w:ascii="宋体" w:hAnsi="宋体" w:cs="Times New Roman"/>
          <w:sz w:val="32"/>
          <w:szCs w:val="32"/>
          <w:lang w:val="en-US" w:eastAsia="zh-CN"/>
        </w:rPr>
        <w:t>到2020年底持续提升农村饮水安全水平，为全面实现脱贫做出了巨大贡献。</w:t>
      </w:r>
    </w:p>
    <w:p>
      <w:pPr>
        <w:spacing w:line="720" w:lineRule="exact"/>
        <w:ind w:firstLine="660"/>
        <w:rPr>
          <w:rFonts w:hint="eastAsia" w:ascii="宋体" w:hAnsi="宋体" w:cs="Times New Roman"/>
          <w:sz w:val="32"/>
          <w:szCs w:val="32"/>
          <w:lang w:val="en-US" w:eastAsia="zh-CN"/>
        </w:rPr>
      </w:pPr>
      <w:r>
        <w:rPr>
          <w:rFonts w:hint="eastAsia" w:ascii="宋体" w:hAnsi="宋体" w:cs="Times New Roman"/>
          <w:sz w:val="32"/>
          <w:szCs w:val="32"/>
          <w:lang w:val="en-US" w:eastAsia="zh-CN"/>
        </w:rPr>
        <w:t>随着经济社会进一步发展，特别是乡村振兴战略的实施、城乡一体化建设的推进，仅仅满足农村居民基本生活饮水需求的供水保障水平已与经济社会发展不相匹配，与农村居民对美好生活的向往还有明显差距，农村供水保障水平需向更高要求、更高标准发展。为扎实做好我县农村供水保障工作，切实提升农村供水保障水平，根据山西省水利厅晋水农水[2021]118号文《关于编制县级农村供水保障规划的通知》要求，结合阳城县“十四五”农村供水保障规划，2018-2020年全县农村饮水现状调查、阳城县农村供水问题排查等工作成果，阳城县水务局组织编制了阳城县农村供水保障规划（2020-2035年）。</w:t>
      </w:r>
    </w:p>
    <w:p>
      <w:pPr>
        <w:spacing w:line="720" w:lineRule="exact"/>
        <w:ind w:firstLine="660"/>
        <w:rPr>
          <w:rFonts w:hint="eastAsia" w:ascii="宋体" w:hAnsi="宋体" w:cs="Times New Roman"/>
          <w:sz w:val="32"/>
          <w:szCs w:val="32"/>
          <w:lang w:val="en-US" w:eastAsia="zh-CN"/>
        </w:rPr>
      </w:pPr>
      <w:r>
        <w:rPr>
          <w:rFonts w:hint="eastAsia" w:ascii="宋体" w:hAnsi="宋体" w:cs="Times New Roman"/>
          <w:sz w:val="32"/>
          <w:szCs w:val="32"/>
          <w:lang w:val="en-US" w:eastAsia="zh-CN"/>
        </w:rPr>
        <w:t>本次规划根据经济社会发展、统筹城乡和全面建成小康社会的要求，从保障供水安全，提高人民群众生活水平和质量出发，立足已有饮水安全成果的提质增效，突出建立健全管理维护长效机制，充分发挥已建工程效益，综合采取配套、改造、升级、联网等方式，辅以新建措施，合理确定规划目标和建设任务。规划主要成果为：</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本次共规划工程项目514处。其中：城乡一体化项目4处，区域供水规模化项目8处，万人以上集中供水改造工程2处，千人集中供水改造工程82处，千人以下集中供水改造工程253处，分散供水改造工程165处。</w:t>
      </w:r>
    </w:p>
    <w:p>
      <w:pPr>
        <w:spacing w:line="720" w:lineRule="exact"/>
        <w:ind w:firstLine="640"/>
        <w:rPr>
          <w:rFonts w:hint="eastAsia" w:ascii="宋体" w:hAnsi="宋体"/>
          <w:color w:val="auto"/>
          <w:sz w:val="32"/>
          <w:szCs w:val="32"/>
          <w:highlight w:val="none"/>
        </w:rPr>
      </w:pPr>
      <w:r>
        <w:rPr>
          <w:rFonts w:hint="eastAsia" w:ascii="宋体" w:hAnsi="宋体"/>
          <w:color w:val="auto"/>
          <w:sz w:val="32"/>
          <w:szCs w:val="32"/>
          <w:highlight w:val="none"/>
        </w:rPr>
        <w:t>主要建设内容为：</w:t>
      </w:r>
      <w:r>
        <w:rPr>
          <w:rFonts w:hint="eastAsia" w:ascii="宋体" w:hAnsi="宋体"/>
          <w:color w:val="auto"/>
          <w:sz w:val="32"/>
          <w:szCs w:val="32"/>
          <w:highlight w:val="none"/>
          <w:lang w:eastAsia="zh-CN"/>
        </w:rPr>
        <w:t>水源工程改造及水源保护划、立、治</w:t>
      </w:r>
      <w:r>
        <w:rPr>
          <w:rFonts w:hint="eastAsia" w:ascii="宋体" w:hAnsi="宋体"/>
          <w:color w:val="auto"/>
          <w:sz w:val="32"/>
          <w:szCs w:val="32"/>
          <w:highlight w:val="none"/>
          <w:lang w:val="en-US" w:eastAsia="zh-CN"/>
        </w:rPr>
        <w:t>502处；安装消毒净化设施552套；新建集中供水水质化验室8座；安装监控系统101套；维修及新建蓄水池290座；</w:t>
      </w:r>
      <w:r>
        <w:rPr>
          <w:rFonts w:hint="eastAsia" w:ascii="宋体" w:hAnsi="宋体"/>
          <w:color w:val="auto"/>
          <w:sz w:val="32"/>
          <w:szCs w:val="32"/>
          <w:highlight w:val="none"/>
        </w:rPr>
        <w:t>铺设村级</w:t>
      </w:r>
      <w:r>
        <w:rPr>
          <w:rFonts w:hint="eastAsia" w:ascii="宋体" w:hAnsi="宋体"/>
          <w:color w:val="auto"/>
          <w:sz w:val="32"/>
          <w:szCs w:val="32"/>
          <w:highlight w:val="none"/>
          <w:lang w:eastAsia="zh-CN"/>
        </w:rPr>
        <w:t>骨干</w:t>
      </w:r>
      <w:r>
        <w:rPr>
          <w:rFonts w:hint="eastAsia" w:ascii="宋体" w:hAnsi="宋体"/>
          <w:color w:val="auto"/>
          <w:sz w:val="32"/>
          <w:szCs w:val="32"/>
          <w:highlight w:val="none"/>
        </w:rPr>
        <w:t>供水管道</w:t>
      </w:r>
      <w:r>
        <w:rPr>
          <w:rFonts w:hint="eastAsia" w:ascii="宋体" w:hAnsi="宋体"/>
          <w:color w:val="auto"/>
          <w:sz w:val="32"/>
          <w:szCs w:val="32"/>
          <w:highlight w:val="none"/>
          <w:lang w:val="en-US" w:eastAsia="zh-CN"/>
        </w:rPr>
        <w:t>235.23</w:t>
      </w:r>
      <w:r>
        <w:rPr>
          <w:rFonts w:hint="eastAsia" w:ascii="宋体" w:hAnsi="宋体"/>
          <w:color w:val="auto"/>
          <w:sz w:val="32"/>
          <w:szCs w:val="32"/>
          <w:highlight w:val="none"/>
        </w:rPr>
        <w:t>千米，更新改造村内管网</w:t>
      </w:r>
      <w:r>
        <w:rPr>
          <w:rFonts w:hint="eastAsia" w:ascii="宋体" w:hAnsi="宋体"/>
          <w:color w:val="auto"/>
          <w:sz w:val="32"/>
          <w:szCs w:val="32"/>
          <w:highlight w:val="none"/>
          <w:lang w:val="en-US" w:eastAsia="zh-CN"/>
        </w:rPr>
        <w:t>4758.31</w:t>
      </w:r>
      <w:r>
        <w:rPr>
          <w:rFonts w:hint="eastAsia" w:ascii="宋体" w:hAnsi="宋体"/>
          <w:color w:val="auto"/>
          <w:sz w:val="32"/>
          <w:szCs w:val="32"/>
          <w:highlight w:val="none"/>
        </w:rPr>
        <w:t>千米，</w:t>
      </w:r>
      <w:r>
        <w:rPr>
          <w:rFonts w:hint="eastAsia" w:ascii="宋体" w:hAnsi="宋体"/>
          <w:color w:val="auto"/>
          <w:sz w:val="32"/>
          <w:szCs w:val="32"/>
          <w:highlight w:val="none"/>
          <w:lang w:eastAsia="zh-CN"/>
        </w:rPr>
        <w:t>改造</w:t>
      </w:r>
      <w:r>
        <w:rPr>
          <w:rFonts w:hint="eastAsia" w:ascii="宋体" w:hAnsi="宋体"/>
          <w:color w:val="auto"/>
          <w:sz w:val="32"/>
          <w:szCs w:val="32"/>
          <w:highlight w:val="none"/>
        </w:rPr>
        <w:t>安装计量设施</w:t>
      </w:r>
      <w:r>
        <w:rPr>
          <w:rFonts w:hint="eastAsia" w:ascii="宋体" w:hAnsi="宋体"/>
          <w:color w:val="auto"/>
          <w:sz w:val="32"/>
          <w:szCs w:val="32"/>
          <w:highlight w:val="none"/>
          <w:lang w:val="en-US" w:eastAsia="zh-CN"/>
        </w:rPr>
        <w:t>125397</w:t>
      </w:r>
      <w:r>
        <w:rPr>
          <w:rFonts w:hint="eastAsia" w:ascii="宋体" w:hAnsi="宋体"/>
          <w:color w:val="auto"/>
          <w:sz w:val="32"/>
          <w:szCs w:val="32"/>
          <w:highlight w:val="none"/>
        </w:rPr>
        <w:t>块。</w:t>
      </w:r>
    </w:p>
    <w:p>
      <w:pPr>
        <w:spacing w:line="720" w:lineRule="exact"/>
        <w:ind w:firstLine="660"/>
        <w:rPr>
          <w:rFonts w:hint="eastAsia" w:ascii="宋体" w:hAnsi="宋体" w:cs="Times New Roman"/>
          <w:sz w:val="32"/>
          <w:szCs w:val="32"/>
        </w:rPr>
      </w:pPr>
      <w:r>
        <w:rPr>
          <w:rFonts w:hint="eastAsia" w:ascii="宋体" w:hAnsi="宋体" w:cs="Times New Roman"/>
          <w:sz w:val="32"/>
          <w:szCs w:val="32"/>
        </w:rPr>
        <w:t>农村供水保障规划的实施，</w:t>
      </w:r>
      <w:r>
        <w:rPr>
          <w:rFonts w:hint="eastAsia" w:ascii="宋体" w:hAnsi="宋体" w:cs="Times New Roman"/>
          <w:sz w:val="32"/>
          <w:szCs w:val="32"/>
          <w:lang w:val="en-US" w:eastAsia="zh-CN"/>
        </w:rPr>
        <w:t>对</w:t>
      </w:r>
      <w:r>
        <w:rPr>
          <w:rFonts w:hint="eastAsia" w:ascii="宋体" w:hAnsi="宋体" w:cs="Times New Roman"/>
          <w:sz w:val="32"/>
          <w:szCs w:val="32"/>
        </w:rPr>
        <w:t>提高农村供水集中供水率、自来水普及率、水质达标率和供水保证率，建立完善“从源头到龙头”的农村供水工程体系和管理体系，进一步提高农村供水保障水平，从而达到实施乡村振兴战略和农村居民对美好生活向往的目标</w:t>
      </w:r>
      <w:r>
        <w:rPr>
          <w:rFonts w:hint="eastAsia" w:ascii="宋体" w:hAnsi="宋体" w:cs="Times New Roman"/>
          <w:sz w:val="32"/>
          <w:szCs w:val="32"/>
          <w:lang w:val="en-US" w:eastAsia="zh-CN"/>
        </w:rPr>
        <w:t>具有重要的意义</w:t>
      </w:r>
      <w:r>
        <w:rPr>
          <w:rFonts w:hint="eastAsia" w:ascii="宋体" w:hAnsi="宋体" w:cs="Times New Roman"/>
          <w:sz w:val="32"/>
          <w:szCs w:val="32"/>
        </w:rPr>
        <w:t>。</w:t>
      </w:r>
    </w:p>
    <w:p>
      <w:pPr>
        <w:spacing w:line="720" w:lineRule="exact"/>
        <w:ind w:firstLine="660"/>
        <w:outlineLvl w:val="0"/>
        <w:rPr>
          <w:rFonts w:hint="eastAsia" w:ascii="宋体" w:hAnsi="宋体"/>
          <w:b/>
          <w:sz w:val="32"/>
          <w:szCs w:val="32"/>
        </w:rPr>
      </w:pPr>
      <w:bookmarkStart w:id="1" w:name="_Toc20881"/>
      <w:r>
        <w:rPr>
          <w:rFonts w:hint="eastAsia" w:ascii="宋体" w:hAnsi="宋体"/>
          <w:b/>
          <w:sz w:val="32"/>
          <w:szCs w:val="32"/>
        </w:rPr>
        <w:t>1 农村供水现状评估</w:t>
      </w:r>
      <w:bookmarkEnd w:id="1"/>
    </w:p>
    <w:p>
      <w:pPr>
        <w:spacing w:line="720" w:lineRule="exact"/>
        <w:ind w:firstLine="640"/>
        <w:outlineLvl w:val="1"/>
        <w:rPr>
          <w:rFonts w:hint="eastAsia" w:ascii="宋体" w:hAnsi="宋体"/>
          <w:b/>
          <w:sz w:val="32"/>
          <w:szCs w:val="32"/>
          <w:highlight w:val="none"/>
        </w:rPr>
      </w:pPr>
      <w:bookmarkStart w:id="2" w:name="_Toc3012"/>
      <w:r>
        <w:rPr>
          <w:rFonts w:hint="eastAsia" w:ascii="宋体" w:hAnsi="宋体"/>
          <w:b/>
          <w:sz w:val="32"/>
          <w:szCs w:val="32"/>
          <w:highlight w:val="none"/>
        </w:rPr>
        <w:t>1.1 自然地理、社会经济和水资源概况</w:t>
      </w:r>
      <w:bookmarkEnd w:id="2"/>
    </w:p>
    <w:p>
      <w:pPr>
        <w:spacing w:line="720" w:lineRule="exact"/>
        <w:ind w:firstLine="640"/>
        <w:outlineLvl w:val="1"/>
        <w:rPr>
          <w:rFonts w:hint="eastAsia" w:ascii="宋体" w:hAnsi="宋体"/>
          <w:b/>
          <w:sz w:val="32"/>
          <w:szCs w:val="32"/>
          <w:highlight w:val="none"/>
          <w:lang w:val="en-US" w:eastAsia="zh-CN"/>
        </w:rPr>
      </w:pPr>
      <w:bookmarkStart w:id="3" w:name="_Toc5636"/>
      <w:r>
        <w:rPr>
          <w:rFonts w:hint="eastAsia" w:ascii="宋体" w:hAnsi="宋体"/>
          <w:b/>
          <w:sz w:val="32"/>
          <w:szCs w:val="32"/>
          <w:highlight w:val="none"/>
        </w:rPr>
        <w:t xml:space="preserve">1.1 </w:t>
      </w:r>
      <w:r>
        <w:rPr>
          <w:rFonts w:hint="eastAsia" w:ascii="宋体" w:hAnsi="宋体"/>
          <w:b/>
          <w:sz w:val="32"/>
          <w:szCs w:val="32"/>
          <w:highlight w:val="none"/>
          <w:lang w:val="en-US" w:eastAsia="zh-CN"/>
        </w:rPr>
        <w:t>.1地理位置</w:t>
      </w:r>
      <w:bookmarkEnd w:id="3"/>
    </w:p>
    <w:p>
      <w:pPr>
        <w:spacing w:line="720" w:lineRule="exact"/>
        <w:ind w:firstLine="660"/>
        <w:rPr>
          <w:rFonts w:hint="eastAsia" w:ascii="宋体" w:hAnsi="宋体"/>
          <w:sz w:val="32"/>
          <w:szCs w:val="32"/>
        </w:rPr>
      </w:pPr>
      <w:r>
        <w:rPr>
          <w:rFonts w:hint="eastAsia" w:ascii="宋体" w:hAnsi="宋体" w:cs="Times New Roman"/>
          <w:sz w:val="32"/>
          <w:szCs w:val="32"/>
          <w:lang w:val="en-US" w:eastAsia="zh-CN"/>
        </w:rPr>
        <w:t> 阳城县位于山西省东南端，地处太岳山脉东支，中条山东北，太行山以西，沁河中游的西岸。地理坐标在东经112°一112°37'，北纬35°12'——35°40'之间。县境南北长约54公里，东西宽约53公里，略呈凸形。东与晋城市泽州县相邻，南与河南省济源市相连，西南与运城市垣曲县接壤，西部、北部与沁水县为邻。全县土地总面积1968平方公里，</w:t>
      </w:r>
      <w:r>
        <w:rPr>
          <w:rFonts w:hint="eastAsia" w:ascii="宋体" w:hAnsi="宋体"/>
          <w:sz w:val="32"/>
          <w:szCs w:val="32"/>
        </w:rPr>
        <w:t>其中山区面积占55%，丘陵区面积占40%，河谷小盆地占5%，境内有大小山峰50余座，均属太行、太岳、中条山脉。</w:t>
      </w:r>
    </w:p>
    <w:p>
      <w:pPr>
        <w:spacing w:line="720" w:lineRule="exact"/>
        <w:ind w:firstLine="640"/>
        <w:outlineLvl w:val="1"/>
        <w:rPr>
          <w:rFonts w:hint="eastAsia" w:ascii="宋体" w:hAnsi="宋体"/>
          <w:b/>
          <w:sz w:val="32"/>
          <w:szCs w:val="32"/>
          <w:highlight w:val="none"/>
          <w:lang w:val="en-US" w:eastAsia="zh-CN"/>
        </w:rPr>
      </w:pPr>
      <w:bookmarkStart w:id="4" w:name="_Toc2092"/>
      <w:r>
        <w:rPr>
          <w:rFonts w:hint="eastAsia" w:ascii="宋体" w:hAnsi="宋体"/>
          <w:b/>
          <w:sz w:val="32"/>
          <w:szCs w:val="32"/>
          <w:highlight w:val="none"/>
          <w:lang w:val="en-US" w:eastAsia="zh-CN"/>
        </w:rPr>
        <w:t>1.1 .2地形地貌</w:t>
      </w:r>
      <w:bookmarkEnd w:id="4"/>
    </w:p>
    <w:p>
      <w:pPr>
        <w:spacing w:line="720" w:lineRule="exact"/>
        <w:ind w:firstLine="660"/>
        <w:rPr>
          <w:rFonts w:hint="eastAsia" w:ascii="宋体" w:hAnsi="宋体" w:cs="Times New Roman"/>
          <w:sz w:val="32"/>
          <w:szCs w:val="32"/>
          <w:lang w:val="en-US" w:eastAsia="zh-CN"/>
        </w:rPr>
      </w:pPr>
      <w:r>
        <w:rPr>
          <w:rFonts w:hint="eastAsia" w:ascii="宋体" w:hAnsi="宋体" w:cs="Times New Roman"/>
          <w:sz w:val="32"/>
          <w:szCs w:val="32"/>
          <w:lang w:val="en-US" w:eastAsia="zh-CN"/>
        </w:rPr>
        <w:t>主要山脉：太行山西支伸入县境南部，中条山东支伸入县境西南端，太岳山从北延伸县境中南部。山脉分布为：县境南部有海拔1888.3米的析城山，山顶平阔，面积约20平方公里，称为圣王坪；析城山主峰向四周围延伸，向南面延伸的有风山岭、五斗山、大乐岭、鳌背山；向西南延伸的有小尖山，云蒙山；向东延伸的有指柱山，三盘山。北部、西部分布有牛头山、仙翁山、壑山、白龙山、黄龙山。属太行山西支末的有大岭头。这些山脉高度均在1000-2000米之间，最高点云蒙山峰海拔1951.4米，最低点三窑乡沙腰河村南沁河出界处380米。</w:t>
      </w:r>
      <w:r>
        <w:rPr>
          <w:rFonts w:hint="eastAsia" w:ascii="宋体" w:hAnsi="宋体" w:cs="Times New Roman"/>
          <w:sz w:val="32"/>
          <w:szCs w:val="32"/>
          <w:lang w:val="en-US" w:eastAsia="zh-CN"/>
        </w:rPr>
        <w:br w:type="textWrapping"/>
      </w:r>
      <w:r>
        <w:rPr>
          <w:rFonts w:hint="eastAsia" w:ascii="宋体" w:hAnsi="宋体" w:cs="Times New Roman"/>
          <w:sz w:val="32"/>
          <w:szCs w:val="32"/>
          <w:lang w:val="en-US" w:eastAsia="zh-CN"/>
        </w:rPr>
        <w:t>　　全县境内山峦起伏，奇峰叠嶂，沟壑纵横，河流交织。地势由西南向东北倾斜，南北部高而中间低，构成了全县高中山区、中山区、低山区、丘陵区和河谷盆地区五大地貌单元。</w:t>
      </w:r>
      <w:r>
        <w:rPr>
          <w:rFonts w:hint="eastAsia" w:ascii="宋体" w:hAnsi="宋体" w:cs="Times New Roman"/>
          <w:sz w:val="32"/>
          <w:szCs w:val="32"/>
          <w:lang w:val="en-US" w:eastAsia="zh-CN"/>
        </w:rPr>
        <w:br w:type="textWrapping"/>
      </w:r>
      <w:r>
        <w:rPr>
          <w:rFonts w:hint="eastAsia" w:ascii="宋体" w:hAnsi="宋体" w:cs="Times New Roman"/>
          <w:sz w:val="32"/>
          <w:szCs w:val="32"/>
          <w:lang w:val="en-US" w:eastAsia="zh-CN"/>
        </w:rPr>
        <w:t>　　全县土地总面积中，山地面积约1082.4平方公里，合162.4万亩，占总土地面积的55％，海拔1000——2000米之间；丘陵面积787.2平方公里，合118.1万亩，占总土地面积的40％，海拔700——1000米之间；河谷平川面积98.4平方公里，合14.7万亩，占总土地面积的5％，海拔600米左右。</w:t>
      </w:r>
    </w:p>
    <w:p>
      <w:pPr>
        <w:spacing w:line="720" w:lineRule="exact"/>
        <w:ind w:firstLine="640"/>
        <w:outlineLvl w:val="1"/>
        <w:rPr>
          <w:rFonts w:hint="eastAsia" w:ascii="宋体" w:hAnsi="宋体"/>
          <w:b/>
          <w:sz w:val="32"/>
          <w:szCs w:val="32"/>
          <w:highlight w:val="none"/>
          <w:lang w:val="en-US" w:eastAsia="zh-CN"/>
        </w:rPr>
      </w:pPr>
      <w:bookmarkStart w:id="5" w:name="_Toc3245"/>
      <w:r>
        <w:rPr>
          <w:rFonts w:hint="eastAsia" w:ascii="宋体" w:hAnsi="宋体"/>
          <w:b/>
          <w:sz w:val="32"/>
          <w:szCs w:val="32"/>
          <w:highlight w:val="none"/>
          <w:lang w:val="en-US" w:eastAsia="zh-CN"/>
        </w:rPr>
        <w:t>1.1.3气象水文</w:t>
      </w:r>
      <w:bookmarkEnd w:id="5"/>
    </w:p>
    <w:p>
      <w:pPr>
        <w:spacing w:line="720" w:lineRule="exact"/>
        <w:ind w:firstLine="660"/>
        <w:rPr>
          <w:rFonts w:hint="eastAsia" w:ascii="宋体" w:hAnsi="宋体" w:cs="Times New Roman"/>
          <w:sz w:val="32"/>
          <w:szCs w:val="32"/>
          <w:lang w:val="en-US" w:eastAsia="zh-CN"/>
        </w:rPr>
      </w:pPr>
      <w:r>
        <w:rPr>
          <w:rFonts w:hint="eastAsia" w:ascii="宋体" w:hAnsi="宋体" w:cs="Times New Roman"/>
          <w:sz w:val="32"/>
          <w:szCs w:val="32"/>
          <w:lang w:val="en-US" w:eastAsia="zh-CN"/>
        </w:rPr>
        <w:t>全县属暖温带大陆性气候，春夏秋冬四季分明，年平均气温11.7度。一月份最冷，平均气温零下3度，最低曾降至零下19.7度。七月份最热，平均气温24.9度，最高曾达40.2度。日最低气温一般在十一月初降至零度以下，翌年四月上旬回升到零度以上。霜冻期为十月中旬至次年三月下旬。无霜期因地区差异而有不同，一般为170天至180天左右。年降水量平均在659毫米。降雨特点为：年际变化大，季节变化大，区域差别大，强度变化大，最高年曾达852.2毫米，最少年只有335.2毫米，降水总量的58％集中在七、八、九三个月内。</w:t>
      </w:r>
    </w:p>
    <w:p>
      <w:pPr>
        <w:spacing w:line="720" w:lineRule="exact"/>
        <w:ind w:firstLine="640"/>
        <w:outlineLvl w:val="1"/>
        <w:rPr>
          <w:rFonts w:hint="eastAsia" w:ascii="宋体" w:hAnsi="宋体"/>
          <w:b/>
          <w:sz w:val="32"/>
          <w:szCs w:val="32"/>
          <w:highlight w:val="none"/>
          <w:lang w:val="en-US" w:eastAsia="zh-CN"/>
        </w:rPr>
      </w:pPr>
      <w:bookmarkStart w:id="6" w:name="_Toc1327"/>
      <w:r>
        <w:rPr>
          <w:rFonts w:hint="eastAsia" w:ascii="宋体" w:hAnsi="宋体"/>
          <w:b/>
          <w:sz w:val="32"/>
          <w:szCs w:val="32"/>
          <w:highlight w:val="none"/>
          <w:lang w:val="en-US" w:eastAsia="zh-CN"/>
        </w:rPr>
        <w:t>1.1.4河流水系</w:t>
      </w:r>
      <w:bookmarkEnd w:id="6"/>
    </w:p>
    <w:p>
      <w:pPr>
        <w:spacing w:line="720" w:lineRule="exact"/>
        <w:ind w:firstLine="660"/>
        <w:rPr>
          <w:rFonts w:hint="eastAsia" w:ascii="宋体" w:hAnsi="宋体" w:cs="Times New Roman"/>
          <w:sz w:val="32"/>
          <w:szCs w:val="32"/>
          <w:lang w:val="en-US" w:eastAsia="zh-CN"/>
        </w:rPr>
      </w:pPr>
      <w:r>
        <w:rPr>
          <w:rFonts w:hint="eastAsia" w:ascii="宋体" w:hAnsi="宋体" w:cs="Times New Roman"/>
          <w:sz w:val="32"/>
          <w:szCs w:val="32"/>
          <w:lang w:val="en-US" w:eastAsia="zh-CN"/>
        </w:rPr>
        <w:t>全县河流均属黄河水系。西起索泉岭，东至三盘山为南北分水岭。分水岭以北主要有沁河、芦苇河、获泽河。沁河位于县境东部，县内全长72公里，流域面积为175平方公里；芦苇河位于县境北部，县境内全长50公里，流域面积366平方公里；获泽河位于县境中部，县境内全长57公里，流域面积845平方公里。分水岭以南有次滩、盘亭、南门、秋川、蟒河、石圈、江河、龙门等八条小河，合计流域面积380平方公里。沁河最大，河床平均宽度260米，最大洪峰流量1.5万立方米／秒。</w:t>
      </w:r>
    </w:p>
    <w:p>
      <w:pPr>
        <w:spacing w:line="720" w:lineRule="exact"/>
        <w:ind w:firstLine="640"/>
        <w:outlineLvl w:val="1"/>
        <w:rPr>
          <w:rFonts w:hint="default" w:ascii="宋体" w:hAnsi="宋体"/>
          <w:b/>
          <w:sz w:val="32"/>
          <w:szCs w:val="32"/>
          <w:highlight w:val="none"/>
          <w:lang w:val="en-US" w:eastAsia="zh-CN"/>
        </w:rPr>
      </w:pPr>
      <w:bookmarkStart w:id="7" w:name="_Toc1224"/>
      <w:r>
        <w:rPr>
          <w:rFonts w:hint="eastAsia" w:ascii="宋体" w:hAnsi="宋体"/>
          <w:b/>
          <w:sz w:val="32"/>
          <w:szCs w:val="32"/>
          <w:highlight w:val="none"/>
          <w:lang w:val="en-US" w:eastAsia="zh-CN"/>
        </w:rPr>
        <w:t>1.1 .5社会经济</w:t>
      </w:r>
      <w:bookmarkEnd w:id="7"/>
    </w:p>
    <w:p>
      <w:pPr>
        <w:spacing w:line="720" w:lineRule="exact"/>
        <w:ind w:firstLine="660"/>
        <w:rPr>
          <w:rFonts w:hint="eastAsia" w:ascii="宋体" w:hAnsi="宋体"/>
          <w:color w:val="auto"/>
          <w:sz w:val="32"/>
          <w:szCs w:val="32"/>
          <w:highlight w:val="none"/>
        </w:rPr>
      </w:pPr>
      <w:r>
        <w:rPr>
          <w:rFonts w:hint="eastAsia" w:ascii="宋体" w:hAnsi="宋体"/>
          <w:color w:val="auto"/>
          <w:sz w:val="32"/>
          <w:szCs w:val="32"/>
          <w:highlight w:val="none"/>
        </w:rPr>
        <w:t>全县共辖</w:t>
      </w:r>
      <w:r>
        <w:rPr>
          <w:rFonts w:hint="eastAsia" w:ascii="宋体" w:hAnsi="宋体"/>
          <w:color w:val="auto"/>
          <w:sz w:val="32"/>
          <w:szCs w:val="32"/>
          <w:highlight w:val="none"/>
          <w:lang w:val="en-US" w:eastAsia="zh-CN"/>
        </w:rPr>
        <w:t>15个乡镇</w:t>
      </w:r>
      <w:r>
        <w:rPr>
          <w:rFonts w:hint="eastAsia" w:ascii="宋体" w:hAnsi="宋体"/>
          <w:color w:val="auto"/>
          <w:sz w:val="32"/>
          <w:szCs w:val="32"/>
          <w:highlight w:val="none"/>
        </w:rPr>
        <w:t>，</w:t>
      </w:r>
      <w:r>
        <w:rPr>
          <w:rFonts w:hint="eastAsia" w:ascii="宋体" w:hAnsi="宋体"/>
          <w:color w:val="auto"/>
          <w:sz w:val="32"/>
          <w:szCs w:val="32"/>
          <w:highlight w:val="none"/>
          <w:lang w:val="en-US" w:eastAsia="zh-CN"/>
        </w:rPr>
        <w:t>335</w:t>
      </w:r>
      <w:r>
        <w:rPr>
          <w:rFonts w:hint="eastAsia" w:ascii="宋体" w:hAnsi="宋体"/>
          <w:color w:val="auto"/>
          <w:sz w:val="32"/>
          <w:szCs w:val="32"/>
          <w:highlight w:val="none"/>
        </w:rPr>
        <w:t>个行政村，1211个自然庄，区域内总人口38.</w:t>
      </w:r>
      <w:r>
        <w:rPr>
          <w:rFonts w:hint="eastAsia" w:ascii="宋体" w:hAnsi="宋体"/>
          <w:color w:val="auto"/>
          <w:sz w:val="32"/>
          <w:szCs w:val="32"/>
          <w:highlight w:val="none"/>
          <w:lang w:val="en-US" w:eastAsia="zh-CN"/>
        </w:rPr>
        <w:t>06</w:t>
      </w:r>
      <w:r>
        <w:rPr>
          <w:rFonts w:hint="eastAsia" w:ascii="宋体" w:hAnsi="宋体"/>
          <w:color w:val="auto"/>
          <w:sz w:val="32"/>
          <w:szCs w:val="32"/>
          <w:highlight w:val="none"/>
        </w:rPr>
        <w:t>万人，其中农业人口32.18万人。</w:t>
      </w:r>
    </w:p>
    <w:p>
      <w:pPr>
        <w:spacing w:line="720" w:lineRule="exact"/>
        <w:ind w:firstLine="660"/>
        <w:rPr>
          <w:rFonts w:hint="eastAsia" w:ascii="宋体" w:hAnsi="宋体"/>
          <w:color w:val="auto"/>
          <w:sz w:val="32"/>
          <w:szCs w:val="32"/>
          <w:highlight w:val="none"/>
        </w:rPr>
      </w:pPr>
      <w:r>
        <w:rPr>
          <w:rFonts w:hint="eastAsia" w:ascii="宋体" w:hAnsi="宋体"/>
          <w:color w:val="auto"/>
          <w:sz w:val="32"/>
          <w:szCs w:val="32"/>
          <w:highlight w:val="none"/>
        </w:rPr>
        <w:t>20</w:t>
      </w:r>
      <w:r>
        <w:rPr>
          <w:rFonts w:hint="eastAsia" w:ascii="宋体" w:hAnsi="宋体"/>
          <w:color w:val="auto"/>
          <w:sz w:val="32"/>
          <w:szCs w:val="32"/>
          <w:highlight w:val="none"/>
          <w:lang w:val="en-US" w:eastAsia="zh-CN"/>
        </w:rPr>
        <w:t>20</w:t>
      </w:r>
      <w:r>
        <w:rPr>
          <w:rFonts w:hint="eastAsia" w:ascii="宋体" w:hAnsi="宋体"/>
          <w:color w:val="auto"/>
          <w:sz w:val="32"/>
          <w:szCs w:val="32"/>
          <w:highlight w:val="none"/>
        </w:rPr>
        <w:t>年国民生产总值</w:t>
      </w:r>
      <w:r>
        <w:rPr>
          <w:rFonts w:hint="eastAsia" w:ascii="宋体" w:hAnsi="宋体"/>
          <w:color w:val="auto"/>
          <w:sz w:val="32"/>
          <w:szCs w:val="32"/>
          <w:highlight w:val="none"/>
          <w:lang w:val="en-US" w:eastAsia="zh-CN"/>
        </w:rPr>
        <w:t>244.64</w:t>
      </w:r>
      <w:r>
        <w:rPr>
          <w:rFonts w:hint="eastAsia" w:ascii="宋体" w:hAnsi="宋体"/>
          <w:color w:val="auto"/>
          <w:sz w:val="32"/>
          <w:szCs w:val="32"/>
          <w:highlight w:val="none"/>
        </w:rPr>
        <w:t>亿元，其中第一产业增加值</w:t>
      </w:r>
      <w:r>
        <w:rPr>
          <w:rFonts w:hint="eastAsia" w:ascii="宋体" w:hAnsi="宋体"/>
          <w:color w:val="auto"/>
          <w:sz w:val="32"/>
          <w:szCs w:val="32"/>
          <w:highlight w:val="none"/>
          <w:lang w:val="en-US" w:eastAsia="zh-CN"/>
        </w:rPr>
        <w:t>10.48</w:t>
      </w:r>
      <w:r>
        <w:rPr>
          <w:rFonts w:hint="eastAsia" w:ascii="宋体" w:hAnsi="宋体"/>
          <w:color w:val="auto"/>
          <w:sz w:val="32"/>
          <w:szCs w:val="32"/>
          <w:highlight w:val="none"/>
        </w:rPr>
        <w:t>亿元，第二产业增加值</w:t>
      </w:r>
      <w:r>
        <w:rPr>
          <w:rFonts w:hint="eastAsia" w:ascii="宋体" w:hAnsi="宋体"/>
          <w:color w:val="auto"/>
          <w:sz w:val="32"/>
          <w:szCs w:val="32"/>
          <w:highlight w:val="none"/>
          <w:lang w:val="en-US" w:eastAsia="zh-CN"/>
        </w:rPr>
        <w:t>146.88</w:t>
      </w:r>
      <w:r>
        <w:rPr>
          <w:rFonts w:hint="eastAsia" w:ascii="宋体" w:hAnsi="宋体"/>
          <w:color w:val="auto"/>
          <w:sz w:val="32"/>
          <w:szCs w:val="32"/>
          <w:highlight w:val="none"/>
        </w:rPr>
        <w:t>亿元，第三产业增加值</w:t>
      </w:r>
      <w:r>
        <w:rPr>
          <w:rFonts w:hint="eastAsia" w:ascii="宋体" w:hAnsi="宋体"/>
          <w:color w:val="auto"/>
          <w:sz w:val="32"/>
          <w:szCs w:val="32"/>
          <w:highlight w:val="none"/>
          <w:lang w:val="en-US" w:eastAsia="zh-CN"/>
        </w:rPr>
        <w:t>87.28</w:t>
      </w:r>
      <w:r>
        <w:rPr>
          <w:rFonts w:hint="eastAsia" w:ascii="宋体" w:hAnsi="宋体"/>
          <w:color w:val="auto"/>
          <w:sz w:val="32"/>
          <w:szCs w:val="32"/>
          <w:highlight w:val="none"/>
        </w:rPr>
        <w:t>亿元。</w:t>
      </w:r>
    </w:p>
    <w:p>
      <w:pPr>
        <w:spacing w:line="720" w:lineRule="exact"/>
        <w:ind w:firstLine="640"/>
        <w:outlineLvl w:val="1"/>
        <w:rPr>
          <w:rFonts w:hint="eastAsia" w:ascii="宋体" w:hAnsi="宋体"/>
          <w:b/>
          <w:sz w:val="32"/>
          <w:szCs w:val="32"/>
          <w:highlight w:val="none"/>
          <w:lang w:val="en-US" w:eastAsia="zh-CN"/>
        </w:rPr>
      </w:pPr>
      <w:bookmarkStart w:id="8" w:name="_Toc6412"/>
      <w:r>
        <w:rPr>
          <w:rFonts w:hint="eastAsia" w:ascii="宋体" w:hAnsi="宋体"/>
          <w:b/>
          <w:sz w:val="32"/>
          <w:szCs w:val="32"/>
          <w:highlight w:val="none"/>
          <w:lang w:val="en-US" w:eastAsia="zh-CN"/>
        </w:rPr>
        <w:t>1.1 .6水资源状况</w:t>
      </w:r>
      <w:bookmarkEnd w:id="8"/>
      <w:r>
        <w:rPr>
          <w:rFonts w:hint="eastAsia" w:ascii="宋体" w:hAnsi="宋体"/>
          <w:b/>
          <w:sz w:val="32"/>
          <w:szCs w:val="32"/>
          <w:highlight w:val="none"/>
          <w:lang w:val="en-US" w:eastAsia="zh-CN"/>
        </w:rPr>
        <w:tab/>
      </w:r>
    </w:p>
    <w:p>
      <w:pPr>
        <w:keepNext w:val="0"/>
        <w:keepLines w:val="0"/>
        <w:widowControl/>
        <w:suppressLineNumbers w:val="0"/>
        <w:shd w:val="clear" w:fill="FFFFFF"/>
        <w:wordWrap/>
        <w:spacing w:before="0" w:beforeAutospacing="1" w:after="0" w:afterAutospacing="1" w:line="600" w:lineRule="atLeast"/>
        <w:ind w:left="0" w:right="0" w:firstLine="640" w:firstLineChars="200"/>
        <w:jc w:val="both"/>
        <w:rPr>
          <w:rFonts w:hint="eastAsia" w:ascii="宋体" w:hAnsi="宋体" w:eastAsia="宋体" w:cs="宋体"/>
          <w:i w:val="0"/>
          <w:iCs w:val="0"/>
          <w:caps w:val="0"/>
          <w:color w:val="000000"/>
          <w:spacing w:val="0"/>
          <w:kern w:val="0"/>
          <w:sz w:val="32"/>
          <w:szCs w:val="32"/>
          <w:highlight w:val="none"/>
          <w:shd w:val="clear" w:fill="FFFFFF"/>
          <w:lang w:val="en-US" w:eastAsia="zh-CN" w:bidi="ar"/>
        </w:rPr>
      </w:pPr>
      <w:r>
        <w:rPr>
          <w:rFonts w:hint="eastAsia" w:ascii="宋体" w:hAnsi="宋体" w:eastAsia="宋体" w:cs="宋体"/>
          <w:i w:val="0"/>
          <w:iCs w:val="0"/>
          <w:caps w:val="0"/>
          <w:color w:val="000000"/>
          <w:spacing w:val="0"/>
          <w:kern w:val="0"/>
          <w:sz w:val="32"/>
          <w:szCs w:val="32"/>
          <w:highlight w:val="none"/>
          <w:shd w:val="clear" w:fill="FFFFFF"/>
          <w:lang w:val="en-US" w:eastAsia="zh-CN" w:bidi="ar"/>
        </w:rPr>
        <w:t>根据2008年晋城市第二次水资源评价成果资料,我县多年平均水资源总量为3.37亿m</w:t>
      </w:r>
      <w:r>
        <w:rPr>
          <w:rFonts w:hint="eastAsia" w:ascii="宋体" w:hAnsi="宋体" w:eastAsia="宋体" w:cs="宋体"/>
          <w:i w:val="0"/>
          <w:iCs w:val="0"/>
          <w:caps w:val="0"/>
          <w:color w:val="000000"/>
          <w:spacing w:val="0"/>
          <w:kern w:val="0"/>
          <w:sz w:val="32"/>
          <w:szCs w:val="32"/>
          <w:highlight w:val="none"/>
          <w:shd w:val="clear" w:fill="FFFFFF"/>
          <w:vertAlign w:val="superscript"/>
          <w:lang w:val="en-US" w:eastAsia="zh-CN" w:bidi="ar"/>
        </w:rPr>
        <w:t>3</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（其中：地表水为2.97亿m</w:t>
      </w:r>
      <w:r>
        <w:rPr>
          <w:rFonts w:hint="eastAsia" w:ascii="宋体" w:hAnsi="宋体" w:eastAsia="宋体" w:cs="宋体"/>
          <w:i w:val="0"/>
          <w:iCs w:val="0"/>
          <w:caps w:val="0"/>
          <w:color w:val="000000"/>
          <w:spacing w:val="0"/>
          <w:kern w:val="0"/>
          <w:sz w:val="32"/>
          <w:szCs w:val="32"/>
          <w:highlight w:val="none"/>
          <w:shd w:val="clear" w:fill="FFFFFF"/>
          <w:vertAlign w:val="superscript"/>
          <w:lang w:val="en-US" w:eastAsia="zh-CN" w:bidi="ar"/>
        </w:rPr>
        <w:t>3</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，地下水为2.63亿m</w:t>
      </w:r>
      <w:r>
        <w:rPr>
          <w:rFonts w:hint="eastAsia" w:ascii="宋体" w:hAnsi="宋体" w:eastAsia="宋体" w:cs="宋体"/>
          <w:i w:val="0"/>
          <w:iCs w:val="0"/>
          <w:caps w:val="0"/>
          <w:color w:val="000000"/>
          <w:spacing w:val="0"/>
          <w:kern w:val="0"/>
          <w:sz w:val="32"/>
          <w:szCs w:val="32"/>
          <w:highlight w:val="none"/>
          <w:shd w:val="clear" w:fill="FFFFFF"/>
          <w:vertAlign w:val="superscript"/>
          <w:lang w:val="en-US" w:eastAsia="zh-CN" w:bidi="ar"/>
        </w:rPr>
        <w:t>3</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，重复量为2.23亿m</w:t>
      </w:r>
      <w:r>
        <w:rPr>
          <w:rFonts w:hint="eastAsia" w:ascii="宋体" w:hAnsi="宋体" w:eastAsia="宋体" w:cs="宋体"/>
          <w:i w:val="0"/>
          <w:iCs w:val="0"/>
          <w:caps w:val="0"/>
          <w:color w:val="000000"/>
          <w:spacing w:val="0"/>
          <w:kern w:val="0"/>
          <w:sz w:val="32"/>
          <w:szCs w:val="32"/>
          <w:highlight w:val="none"/>
          <w:shd w:val="clear" w:fill="FFFFFF"/>
          <w:vertAlign w:val="superscript"/>
          <w:lang w:val="en-US" w:eastAsia="zh-CN" w:bidi="ar"/>
        </w:rPr>
        <w:t>3</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），全县水资源可开发利用量为2.06亿m</w:t>
      </w:r>
      <w:r>
        <w:rPr>
          <w:rFonts w:hint="eastAsia" w:ascii="宋体" w:hAnsi="宋体" w:eastAsia="宋体" w:cs="宋体"/>
          <w:i w:val="0"/>
          <w:iCs w:val="0"/>
          <w:caps w:val="0"/>
          <w:color w:val="000000"/>
          <w:spacing w:val="0"/>
          <w:kern w:val="0"/>
          <w:sz w:val="32"/>
          <w:szCs w:val="32"/>
          <w:highlight w:val="none"/>
          <w:shd w:val="clear" w:fill="FFFFFF"/>
          <w:vertAlign w:val="superscript"/>
          <w:lang w:val="en-US" w:eastAsia="zh-CN" w:bidi="ar"/>
        </w:rPr>
        <w:t>3 </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（其中：地表水为1.84亿m</w:t>
      </w:r>
      <w:r>
        <w:rPr>
          <w:rFonts w:hint="eastAsia" w:ascii="宋体" w:hAnsi="宋体" w:eastAsia="宋体" w:cs="宋体"/>
          <w:i w:val="0"/>
          <w:iCs w:val="0"/>
          <w:caps w:val="0"/>
          <w:color w:val="000000"/>
          <w:spacing w:val="0"/>
          <w:kern w:val="0"/>
          <w:sz w:val="32"/>
          <w:szCs w:val="32"/>
          <w:highlight w:val="none"/>
          <w:shd w:val="clear" w:fill="FFFFFF"/>
          <w:vertAlign w:val="superscript"/>
          <w:lang w:val="en-US" w:eastAsia="zh-CN" w:bidi="ar"/>
        </w:rPr>
        <w:t>3</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，地下水为1.46亿m</w:t>
      </w:r>
      <w:r>
        <w:rPr>
          <w:rFonts w:hint="eastAsia" w:ascii="宋体" w:hAnsi="宋体" w:eastAsia="宋体" w:cs="宋体"/>
          <w:i w:val="0"/>
          <w:iCs w:val="0"/>
          <w:caps w:val="0"/>
          <w:color w:val="000000"/>
          <w:spacing w:val="0"/>
          <w:kern w:val="0"/>
          <w:sz w:val="32"/>
          <w:szCs w:val="32"/>
          <w:highlight w:val="none"/>
          <w:shd w:val="clear" w:fill="FFFFFF"/>
          <w:vertAlign w:val="superscript"/>
          <w:lang w:val="en-US" w:eastAsia="zh-CN" w:bidi="ar"/>
        </w:rPr>
        <w:t>3</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，重复量1.24亿m</w:t>
      </w:r>
      <w:r>
        <w:rPr>
          <w:rFonts w:hint="eastAsia" w:ascii="宋体" w:hAnsi="宋体" w:eastAsia="宋体" w:cs="宋体"/>
          <w:i w:val="0"/>
          <w:iCs w:val="0"/>
          <w:caps w:val="0"/>
          <w:color w:val="000000"/>
          <w:spacing w:val="0"/>
          <w:kern w:val="0"/>
          <w:sz w:val="32"/>
          <w:szCs w:val="32"/>
          <w:highlight w:val="none"/>
          <w:shd w:val="clear" w:fill="FFFFFF"/>
          <w:vertAlign w:val="superscript"/>
          <w:lang w:val="en-US" w:eastAsia="zh-CN" w:bidi="ar"/>
        </w:rPr>
        <w:t>3</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w:t>
      </w:r>
    </w:p>
    <w:p>
      <w:pPr>
        <w:spacing w:line="720" w:lineRule="exact"/>
        <w:ind w:firstLine="640"/>
        <w:outlineLvl w:val="1"/>
        <w:rPr>
          <w:rFonts w:hint="default" w:ascii="宋体" w:hAnsi="宋体"/>
          <w:b/>
          <w:sz w:val="32"/>
          <w:szCs w:val="32"/>
          <w:highlight w:val="none"/>
          <w:lang w:val="en-US" w:eastAsia="zh-CN"/>
        </w:rPr>
      </w:pPr>
      <w:bookmarkStart w:id="9" w:name="_Toc30665"/>
      <w:r>
        <w:rPr>
          <w:rFonts w:hint="eastAsia" w:ascii="宋体" w:hAnsi="宋体"/>
          <w:b/>
          <w:sz w:val="32"/>
          <w:szCs w:val="32"/>
          <w:highlight w:val="none"/>
          <w:lang w:val="en-US" w:eastAsia="zh-CN"/>
        </w:rPr>
        <w:t>1.2农村供水现状</w:t>
      </w:r>
      <w:bookmarkEnd w:id="9"/>
    </w:p>
    <w:p>
      <w:pPr>
        <w:spacing w:line="720" w:lineRule="exact"/>
        <w:ind w:firstLine="640"/>
        <w:outlineLvl w:val="1"/>
        <w:rPr>
          <w:rFonts w:hint="eastAsia" w:ascii="宋体" w:hAnsi="宋体"/>
          <w:b/>
          <w:sz w:val="32"/>
          <w:szCs w:val="32"/>
          <w:highlight w:val="none"/>
          <w:lang w:val="en-US" w:eastAsia="zh-CN"/>
        </w:rPr>
      </w:pPr>
      <w:bookmarkStart w:id="10" w:name="_Toc19177"/>
      <w:r>
        <w:rPr>
          <w:rFonts w:hint="eastAsia" w:ascii="宋体" w:hAnsi="宋体"/>
          <w:b/>
          <w:sz w:val="32"/>
          <w:szCs w:val="32"/>
          <w:highlight w:val="none"/>
          <w:lang w:val="en-US" w:eastAsia="zh-CN"/>
        </w:rPr>
        <w:t>1.2.1“十三五”期间农村供水工程建设情况</w:t>
      </w:r>
      <w:bookmarkEnd w:id="10"/>
    </w:p>
    <w:p>
      <w:pPr>
        <w:keepNext w:val="0"/>
        <w:keepLines w:val="0"/>
        <w:widowControl/>
        <w:suppressLineNumbers w:val="0"/>
        <w:shd w:val="clear" w:fill="FFFFFF"/>
        <w:wordWrap/>
        <w:spacing w:before="0" w:beforeAutospacing="1" w:after="0" w:afterAutospacing="1" w:line="600" w:lineRule="atLeast"/>
        <w:ind w:left="0" w:right="0" w:firstLine="640" w:firstLineChars="200"/>
        <w:jc w:val="both"/>
        <w:rPr>
          <w:rFonts w:hint="eastAsia"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kern w:val="0"/>
          <w:sz w:val="32"/>
          <w:szCs w:val="32"/>
          <w:shd w:val="clear" w:fill="FFFFFF"/>
          <w:lang w:val="en-US" w:eastAsia="zh-CN" w:bidi="ar"/>
        </w:rPr>
        <w:t xml:space="preserve">为进一步提高农村饮水安全保障水平，“十三五”期间，中央决定实施农村饮水安全巩固提升工程，要求各地围绕全面建成小康社会，打赢脱贫攻坚战的战略部署和目标，以健全机制强化管护为保障，综合采取改造、配套、升级、联网等方式，进行巩固提升工程建设。     </w:t>
      </w:r>
    </w:p>
    <w:p>
      <w:pPr>
        <w:keepNext w:val="0"/>
        <w:keepLines w:val="0"/>
        <w:widowControl/>
        <w:suppressLineNumbers w:val="0"/>
        <w:shd w:val="clear" w:fill="FFFFFF"/>
        <w:wordWrap/>
        <w:spacing w:before="0" w:beforeAutospacing="1" w:after="0" w:afterAutospacing="1" w:line="600" w:lineRule="atLeast"/>
        <w:ind w:left="0" w:right="0" w:firstLine="640" w:firstLineChars="200"/>
        <w:jc w:val="both"/>
        <w:rPr>
          <w:rFonts w:hint="eastAsia"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kern w:val="0"/>
          <w:sz w:val="32"/>
          <w:szCs w:val="32"/>
          <w:shd w:val="clear" w:fill="FFFFFF"/>
          <w:lang w:val="en-US" w:eastAsia="zh-CN" w:bidi="ar"/>
        </w:rPr>
        <w:t>2016-2020年阳城县共争取各级投资</w:t>
      </w:r>
      <w:r>
        <w:rPr>
          <w:rFonts w:hint="eastAsia" w:ascii="宋体" w:hAnsi="宋体" w:cs="宋体"/>
          <w:i w:val="0"/>
          <w:iCs w:val="0"/>
          <w:caps w:val="0"/>
          <w:color w:val="000000"/>
          <w:spacing w:val="0"/>
          <w:kern w:val="0"/>
          <w:sz w:val="32"/>
          <w:szCs w:val="32"/>
          <w:highlight w:val="none"/>
          <w:shd w:val="clear" w:fill="FFFFFF"/>
          <w:lang w:val="en-US" w:eastAsia="zh-CN" w:bidi="ar"/>
        </w:rPr>
        <w:t>6581</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万元，</w:t>
      </w:r>
      <w:r>
        <w:rPr>
          <w:rFonts w:hint="eastAsia" w:ascii="宋体" w:hAnsi="宋体" w:eastAsia="宋体" w:cs="宋体"/>
          <w:i w:val="0"/>
          <w:iCs w:val="0"/>
          <w:caps w:val="0"/>
          <w:color w:val="000000"/>
          <w:spacing w:val="0"/>
          <w:kern w:val="0"/>
          <w:sz w:val="32"/>
          <w:szCs w:val="32"/>
          <w:shd w:val="clear" w:fill="FFFFFF"/>
          <w:lang w:val="en-US" w:eastAsia="zh-CN" w:bidi="ar"/>
        </w:rPr>
        <w:t>实施农村饮水安全巩固提升工程342处，改善提高了</w:t>
      </w:r>
      <w:r>
        <w:rPr>
          <w:rFonts w:hint="eastAsia" w:ascii="宋体" w:hAnsi="宋体" w:cs="宋体"/>
          <w:i w:val="0"/>
          <w:iCs w:val="0"/>
          <w:caps w:val="0"/>
          <w:color w:val="000000"/>
          <w:spacing w:val="0"/>
          <w:kern w:val="0"/>
          <w:sz w:val="32"/>
          <w:szCs w:val="32"/>
          <w:highlight w:val="none"/>
          <w:shd w:val="clear" w:fill="FFFFFF"/>
          <w:lang w:val="en-US" w:eastAsia="zh-CN" w:bidi="ar"/>
        </w:rPr>
        <w:t>16.92</w:t>
      </w:r>
      <w:r>
        <w:rPr>
          <w:rFonts w:hint="eastAsia" w:ascii="宋体" w:hAnsi="宋体" w:eastAsia="宋体" w:cs="宋体"/>
          <w:i w:val="0"/>
          <w:iCs w:val="0"/>
          <w:caps w:val="0"/>
          <w:color w:val="000000"/>
          <w:spacing w:val="0"/>
          <w:kern w:val="0"/>
          <w:sz w:val="32"/>
          <w:szCs w:val="32"/>
          <w:shd w:val="clear" w:fill="FFFFFF"/>
          <w:lang w:val="en-US" w:eastAsia="zh-CN" w:bidi="ar"/>
        </w:rPr>
        <w:t>万余人的饮水安全水平。</w:t>
      </w:r>
    </w:p>
    <w:p>
      <w:pPr>
        <w:keepNext w:val="0"/>
        <w:keepLines w:val="0"/>
        <w:widowControl/>
        <w:suppressLineNumbers w:val="0"/>
        <w:shd w:val="clear" w:fill="FFFFFF"/>
        <w:wordWrap/>
        <w:spacing w:before="0" w:beforeAutospacing="1" w:after="0" w:afterAutospacing="1" w:line="600" w:lineRule="atLeast"/>
        <w:ind w:left="0" w:right="0" w:firstLine="640" w:firstLineChars="200"/>
        <w:jc w:val="both"/>
        <w:rPr>
          <w:rFonts w:hint="eastAsia"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kern w:val="0"/>
          <w:sz w:val="32"/>
          <w:szCs w:val="32"/>
          <w:shd w:val="clear" w:fill="FFFFFF"/>
          <w:lang w:val="en-US" w:eastAsia="zh-CN" w:bidi="ar"/>
        </w:rPr>
        <w:t>同时依托城乡融合发展，积极构建全县“两纵三横”骨干供水网络。建设张峰水库郑庄至芹池段供水工程，建成引水线路18.86公里、末端调蓄水池1座计15万方；建设西北干渠工程（芹池至县城段供水工程），建成引水线路</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1</w:t>
      </w:r>
      <w:r>
        <w:rPr>
          <w:rFonts w:hint="eastAsia" w:ascii="宋体" w:hAnsi="宋体" w:cs="宋体"/>
          <w:i w:val="0"/>
          <w:iCs w:val="0"/>
          <w:caps w:val="0"/>
          <w:color w:val="000000"/>
          <w:spacing w:val="0"/>
          <w:kern w:val="0"/>
          <w:sz w:val="32"/>
          <w:szCs w:val="32"/>
          <w:highlight w:val="none"/>
          <w:shd w:val="clear" w:fill="FFFFFF"/>
          <w:lang w:val="en-US" w:eastAsia="zh-CN" w:bidi="ar"/>
        </w:rPr>
        <w:t>1.52</w:t>
      </w:r>
      <w:r>
        <w:rPr>
          <w:rFonts w:hint="eastAsia" w:ascii="宋体" w:hAnsi="宋体" w:eastAsia="宋体" w:cs="宋体"/>
          <w:i w:val="0"/>
          <w:iCs w:val="0"/>
          <w:caps w:val="0"/>
          <w:color w:val="000000"/>
          <w:spacing w:val="0"/>
          <w:kern w:val="0"/>
          <w:sz w:val="32"/>
          <w:szCs w:val="32"/>
          <w:shd w:val="clear" w:fill="FFFFFF"/>
          <w:lang w:val="en-US" w:eastAsia="zh-CN" w:bidi="ar"/>
        </w:rPr>
        <w:t>公里，末端调蓄水池1座计50万方；谋划张峰水库阳城供水配套管网工程的建设，力争使阳城县农村供水城乡规模化、一体化水平再上一个新台阶。推进城市供水管网延伸工程建设，县城自来水延伸覆盖凤城镇酒庄、会庆、赵庄村；西河乡峪则、孙沟村；利用张峰水库一干渠水源，投资1000余万元，建设寺头乡集中供水工程，一举解决寺头乡境内水源不稳定、易受干旱影响的饮水问题。为解决南部山区水源不足问题，</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开工建设河北镇北部片区供水工程</w:t>
      </w:r>
      <w:r>
        <w:rPr>
          <w:rFonts w:hint="eastAsia" w:ascii="宋体" w:hAnsi="宋体" w:cs="宋体"/>
          <w:i w:val="0"/>
          <w:iCs w:val="0"/>
          <w:caps w:val="0"/>
          <w:color w:val="000000"/>
          <w:spacing w:val="0"/>
          <w:kern w:val="0"/>
          <w:sz w:val="32"/>
          <w:szCs w:val="32"/>
          <w:highlight w:val="none"/>
          <w:shd w:val="clear" w:fill="FFFFFF"/>
          <w:lang w:val="en-US" w:eastAsia="zh-CN" w:bidi="ar"/>
        </w:rPr>
        <w:t>(石窑集中供水与南部集中供水联网供水工程)</w:t>
      </w:r>
      <w:r>
        <w:rPr>
          <w:rFonts w:hint="eastAsia" w:ascii="宋体" w:hAnsi="宋体" w:eastAsia="宋体" w:cs="宋体"/>
          <w:i w:val="0"/>
          <w:iCs w:val="0"/>
          <w:caps w:val="0"/>
          <w:color w:val="000000"/>
          <w:spacing w:val="0"/>
          <w:kern w:val="0"/>
          <w:sz w:val="32"/>
          <w:szCs w:val="32"/>
          <w:highlight w:val="none"/>
          <w:shd w:val="clear" w:fill="FFFFFF"/>
          <w:lang w:val="en-US" w:eastAsia="zh-CN" w:bidi="ar"/>
        </w:rPr>
        <w:t>，</w:t>
      </w:r>
      <w:r>
        <w:rPr>
          <w:rFonts w:hint="eastAsia" w:ascii="宋体" w:hAnsi="宋体" w:eastAsia="宋体" w:cs="宋体"/>
          <w:i w:val="0"/>
          <w:iCs w:val="0"/>
          <w:caps w:val="0"/>
          <w:color w:val="000000"/>
          <w:spacing w:val="0"/>
          <w:kern w:val="0"/>
          <w:sz w:val="32"/>
          <w:szCs w:val="32"/>
          <w:shd w:val="clear" w:fill="FFFFFF"/>
          <w:lang w:val="en-US" w:eastAsia="zh-CN" w:bidi="ar"/>
        </w:rPr>
        <w:t>极大缓解极端干旱造成的河北镇片区供水紧张状况。积极开展农村供水双水源建设，加大村级蓄水设施建设，对特殊干旱年份造成的农村供水不足现象予以解决。农村供水集中化、一体化供水水平进一步提升，城乡共享优质供水的保障模式为全县推进“城乡供水一体化、区域供水规模化、工程建管专业化”提供了有益探索。</w:t>
      </w:r>
    </w:p>
    <w:p>
      <w:pPr>
        <w:keepNext w:val="0"/>
        <w:keepLines w:val="0"/>
        <w:widowControl/>
        <w:suppressLineNumbers w:val="0"/>
        <w:shd w:val="clear" w:fill="FFFFFF"/>
        <w:wordWrap/>
        <w:spacing w:before="0" w:beforeAutospacing="1" w:after="0" w:afterAutospacing="1" w:line="600" w:lineRule="atLeast"/>
        <w:ind w:left="0" w:right="0" w:firstLine="640" w:firstLineChars="200"/>
        <w:jc w:val="both"/>
        <w:rPr>
          <w:rFonts w:hint="eastAsia"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kern w:val="0"/>
          <w:sz w:val="32"/>
          <w:szCs w:val="32"/>
          <w:shd w:val="clear" w:fill="FFFFFF"/>
          <w:lang w:val="en-US" w:eastAsia="zh-CN" w:bidi="ar"/>
        </w:rPr>
        <w:t>为进一步做好农村饮水工作，阳城县政府以阳政函[2019]44号文印发了《阳城县农村饮水工程运行管理办法》，使农村饮水工程建得成、有人管、长见效。</w:t>
      </w:r>
    </w:p>
    <w:p>
      <w:pPr>
        <w:spacing w:line="720" w:lineRule="exact"/>
        <w:ind w:firstLine="640"/>
        <w:outlineLvl w:val="1"/>
        <w:rPr>
          <w:rFonts w:hint="eastAsia" w:ascii="宋体" w:hAnsi="宋体"/>
          <w:b/>
          <w:sz w:val="32"/>
          <w:szCs w:val="32"/>
          <w:highlight w:val="none"/>
          <w:lang w:val="en-US" w:eastAsia="zh-CN"/>
        </w:rPr>
      </w:pPr>
      <w:bookmarkStart w:id="11" w:name="_Toc32174"/>
      <w:r>
        <w:rPr>
          <w:rFonts w:hint="eastAsia" w:ascii="宋体" w:hAnsi="宋体"/>
          <w:b/>
          <w:sz w:val="32"/>
          <w:szCs w:val="32"/>
          <w:highlight w:val="none"/>
          <w:lang w:val="en-US" w:eastAsia="zh-CN"/>
        </w:rPr>
        <w:t>1.2.2农村供水工程现状</w:t>
      </w:r>
      <w:bookmarkEnd w:id="11"/>
    </w:p>
    <w:p>
      <w:pPr>
        <w:keepNext w:val="0"/>
        <w:keepLines w:val="0"/>
        <w:widowControl/>
        <w:suppressLineNumbers w:val="0"/>
        <w:shd w:val="clear" w:fill="FFFFFF"/>
        <w:wordWrap/>
        <w:spacing w:before="0" w:beforeAutospacing="1" w:after="0" w:afterAutospacing="1" w:line="600" w:lineRule="atLeast"/>
        <w:ind w:left="0" w:right="0" w:firstLine="640" w:firstLineChars="200"/>
        <w:jc w:val="both"/>
        <w:rPr>
          <w:rFonts w:hint="eastAsia" w:ascii="仿宋" w:hAnsi="仿宋" w:cs="仿宋"/>
          <w:i w:val="0"/>
          <w:iCs w:val="0"/>
          <w:caps w:val="0"/>
          <w:color w:val="000000"/>
          <w:spacing w:val="0"/>
          <w:kern w:val="0"/>
          <w:sz w:val="32"/>
          <w:szCs w:val="32"/>
          <w:shd w:val="clear" w:fill="FFFFFF"/>
          <w:lang w:val="en-US" w:eastAsia="zh-CN" w:bidi="ar"/>
        </w:rPr>
      </w:pPr>
      <w:r>
        <w:rPr>
          <w:rFonts w:hint="eastAsia" w:ascii="仿宋" w:hAnsi="仿宋" w:cs="仿宋"/>
          <w:i w:val="0"/>
          <w:iCs w:val="0"/>
          <w:caps w:val="0"/>
          <w:color w:val="000000"/>
          <w:spacing w:val="0"/>
          <w:kern w:val="0"/>
          <w:sz w:val="32"/>
          <w:szCs w:val="32"/>
          <w:shd w:val="clear" w:fill="FFFFFF"/>
          <w:lang w:val="en-US" w:eastAsia="zh-CN" w:bidi="ar"/>
        </w:rPr>
        <w:t>全县农村供水持续达到山西省饮水安全水质、水量、用水方便程度、用水保证率四项指标。到2020年底，全县农村供水工程共有504处，</w:t>
      </w:r>
      <w:r>
        <w:rPr>
          <w:rFonts w:hint="eastAsia" w:ascii="仿宋" w:hAnsi="仿宋" w:cs="仿宋"/>
          <w:i w:val="0"/>
          <w:iCs w:val="0"/>
          <w:caps w:val="0"/>
          <w:color w:val="000000"/>
          <w:spacing w:val="0"/>
          <w:kern w:val="0"/>
          <w:sz w:val="32"/>
          <w:szCs w:val="32"/>
          <w:highlight w:val="none"/>
          <w:shd w:val="clear" w:fill="FFFFFF"/>
          <w:lang w:val="en-US" w:eastAsia="zh-CN" w:bidi="ar"/>
        </w:rPr>
        <w:t>覆盖农村人口32.18万人，</w:t>
      </w:r>
      <w:r>
        <w:rPr>
          <w:rFonts w:hint="eastAsia" w:ascii="仿宋" w:hAnsi="仿宋" w:cs="仿宋"/>
          <w:i w:val="0"/>
          <w:iCs w:val="0"/>
          <w:caps w:val="0"/>
          <w:color w:val="000000"/>
          <w:spacing w:val="0"/>
          <w:kern w:val="0"/>
          <w:sz w:val="32"/>
          <w:szCs w:val="32"/>
          <w:shd w:val="clear" w:fill="FFFFFF"/>
          <w:lang w:val="en-US" w:eastAsia="zh-CN" w:bidi="ar"/>
        </w:rPr>
        <w:t>农村自来水普及率97.98%。全县农村集中供水率98.10%，供水保证率95%以上，水质基本达到国家《生活饮用水卫生标准》（GB5749-2006）的要求。</w:t>
      </w:r>
    </w:p>
    <w:p>
      <w:pPr>
        <w:numPr>
          <w:ilvl w:val="0"/>
          <w:numId w:val="0"/>
        </w:numPr>
        <w:ind w:firstLine="640" w:firstLineChars="200"/>
        <w:jc w:val="left"/>
        <w:rPr>
          <w:rFonts w:hint="eastAsia" w:ascii="仿宋" w:hAnsi="仿宋" w:cs="仿宋"/>
          <w:i w:val="0"/>
          <w:iCs w:val="0"/>
          <w:caps w:val="0"/>
          <w:color w:val="000000"/>
          <w:spacing w:val="0"/>
          <w:kern w:val="0"/>
          <w:sz w:val="32"/>
          <w:szCs w:val="32"/>
          <w:shd w:val="clear" w:fill="FFFFFF"/>
          <w:lang w:val="en-US" w:eastAsia="zh-CN" w:bidi="ar"/>
        </w:rPr>
      </w:pPr>
      <w:r>
        <w:rPr>
          <w:rFonts w:hint="eastAsia" w:ascii="仿宋" w:hAnsi="仿宋" w:cs="仿宋"/>
          <w:i w:val="0"/>
          <w:iCs w:val="0"/>
          <w:caps w:val="0"/>
          <w:color w:val="000000"/>
          <w:spacing w:val="0"/>
          <w:kern w:val="0"/>
          <w:sz w:val="32"/>
          <w:szCs w:val="32"/>
          <w:shd w:val="clear" w:fill="FFFFFF"/>
          <w:lang w:val="en-US" w:eastAsia="zh-CN" w:bidi="ar"/>
        </w:rPr>
        <w:t>其中：城市管网延伸工程1处，覆盖人口2.46万人，覆盖人口比例7.64%；</w:t>
      </w:r>
    </w:p>
    <w:p>
      <w:pPr>
        <w:numPr>
          <w:ilvl w:val="0"/>
          <w:numId w:val="0"/>
        </w:numPr>
        <w:ind w:firstLine="640" w:firstLineChars="200"/>
        <w:jc w:val="left"/>
        <w:rPr>
          <w:rFonts w:hint="eastAsia" w:ascii="仿宋" w:hAnsi="仿宋" w:cs="仿宋"/>
          <w:i w:val="0"/>
          <w:iCs w:val="0"/>
          <w:caps w:val="0"/>
          <w:color w:val="000000"/>
          <w:spacing w:val="0"/>
          <w:kern w:val="0"/>
          <w:sz w:val="32"/>
          <w:szCs w:val="32"/>
          <w:shd w:val="clear" w:fill="FFFFFF"/>
          <w:lang w:val="en-US" w:eastAsia="zh-CN" w:bidi="ar"/>
        </w:rPr>
      </w:pPr>
      <w:r>
        <w:rPr>
          <w:rFonts w:hint="eastAsia" w:ascii="仿宋" w:hAnsi="仿宋" w:cs="仿宋"/>
          <w:i w:val="0"/>
          <w:iCs w:val="0"/>
          <w:caps w:val="0"/>
          <w:color w:val="000000"/>
          <w:spacing w:val="0"/>
          <w:kern w:val="0"/>
          <w:sz w:val="32"/>
          <w:szCs w:val="32"/>
          <w:shd w:val="clear" w:fill="FFFFFF"/>
          <w:lang w:val="en-US" w:eastAsia="zh-CN" w:bidi="ar"/>
        </w:rPr>
        <w:t>万人供水工程2处，覆盖人口2.62万人，覆盖人口比例8.14%；</w:t>
      </w:r>
    </w:p>
    <w:p>
      <w:pPr>
        <w:numPr>
          <w:ilvl w:val="0"/>
          <w:numId w:val="0"/>
        </w:numPr>
        <w:ind w:firstLine="640" w:firstLineChars="200"/>
        <w:jc w:val="left"/>
        <w:rPr>
          <w:rFonts w:hint="eastAsia" w:ascii="仿宋" w:hAnsi="仿宋" w:cs="仿宋"/>
          <w:i w:val="0"/>
          <w:iCs w:val="0"/>
          <w:caps w:val="0"/>
          <w:color w:val="000000"/>
          <w:spacing w:val="0"/>
          <w:kern w:val="0"/>
          <w:sz w:val="32"/>
          <w:szCs w:val="32"/>
          <w:shd w:val="clear" w:fill="FFFFFF"/>
          <w:lang w:val="en-US" w:eastAsia="zh-CN" w:bidi="ar"/>
        </w:rPr>
      </w:pPr>
      <w:r>
        <w:rPr>
          <w:rFonts w:hint="eastAsia" w:ascii="仿宋" w:hAnsi="仿宋" w:cs="仿宋"/>
          <w:i w:val="0"/>
          <w:iCs w:val="0"/>
          <w:caps w:val="0"/>
          <w:color w:val="000000"/>
          <w:spacing w:val="0"/>
          <w:kern w:val="0"/>
          <w:sz w:val="32"/>
          <w:szCs w:val="32"/>
          <w:shd w:val="clear" w:fill="FFFFFF"/>
          <w:lang w:val="en-US" w:eastAsia="zh-CN" w:bidi="ar"/>
        </w:rPr>
        <w:t>千人供水工程82处，覆盖人口15.56万人，覆盖人口比例48.35%；</w:t>
      </w:r>
    </w:p>
    <w:p>
      <w:pPr>
        <w:numPr>
          <w:ilvl w:val="0"/>
          <w:numId w:val="0"/>
        </w:numPr>
        <w:ind w:firstLine="640" w:firstLineChars="200"/>
        <w:jc w:val="left"/>
        <w:rPr>
          <w:rFonts w:hint="eastAsia" w:ascii="仿宋" w:hAnsi="仿宋" w:cs="仿宋"/>
          <w:i w:val="0"/>
          <w:iCs w:val="0"/>
          <w:caps w:val="0"/>
          <w:color w:val="000000"/>
          <w:spacing w:val="0"/>
          <w:kern w:val="0"/>
          <w:sz w:val="32"/>
          <w:szCs w:val="32"/>
          <w:shd w:val="clear" w:fill="FFFFFF"/>
          <w:lang w:val="en-US" w:eastAsia="zh-CN" w:bidi="ar"/>
        </w:rPr>
      </w:pPr>
      <w:r>
        <w:rPr>
          <w:rFonts w:hint="eastAsia" w:ascii="仿宋" w:hAnsi="仿宋" w:cs="仿宋"/>
          <w:i w:val="0"/>
          <w:iCs w:val="0"/>
          <w:caps w:val="0"/>
          <w:color w:val="000000"/>
          <w:spacing w:val="0"/>
          <w:kern w:val="0"/>
          <w:sz w:val="32"/>
          <w:szCs w:val="32"/>
          <w:shd w:val="clear" w:fill="FFFFFF"/>
          <w:lang w:val="en-US" w:eastAsia="zh-CN" w:bidi="ar"/>
        </w:rPr>
        <w:t>千人以下集中供水工程254处，覆盖人口10.93万人，覆盖人口比例33.94%；</w:t>
      </w:r>
    </w:p>
    <w:p>
      <w:pPr>
        <w:numPr>
          <w:ilvl w:val="0"/>
          <w:numId w:val="0"/>
        </w:numPr>
        <w:ind w:firstLine="640" w:firstLineChars="200"/>
        <w:jc w:val="left"/>
        <w:rPr>
          <w:rFonts w:hint="eastAsia" w:ascii="仿宋" w:hAnsi="仿宋" w:cs="仿宋"/>
          <w:i w:val="0"/>
          <w:iCs w:val="0"/>
          <w:caps w:val="0"/>
          <w:color w:val="000000"/>
          <w:spacing w:val="0"/>
          <w:kern w:val="0"/>
          <w:sz w:val="32"/>
          <w:szCs w:val="32"/>
          <w:shd w:val="clear" w:fill="FFFFFF"/>
          <w:lang w:val="en-US" w:eastAsia="zh-CN" w:bidi="ar"/>
        </w:rPr>
      </w:pPr>
      <w:r>
        <w:rPr>
          <w:rFonts w:hint="eastAsia" w:ascii="仿宋" w:hAnsi="仿宋" w:cs="仿宋"/>
          <w:i w:val="0"/>
          <w:iCs w:val="0"/>
          <w:caps w:val="0"/>
          <w:color w:val="000000"/>
          <w:spacing w:val="0"/>
          <w:kern w:val="0"/>
          <w:sz w:val="32"/>
          <w:szCs w:val="32"/>
          <w:shd w:val="clear" w:fill="FFFFFF"/>
          <w:lang w:val="en-US" w:eastAsia="zh-CN" w:bidi="ar"/>
        </w:rPr>
        <w:t>分散供水工程165处，覆盖人口0.61万人，覆盖人口比例1.93%。</w:t>
      </w:r>
    </w:p>
    <w:p>
      <w:pPr>
        <w:spacing w:line="720" w:lineRule="exact"/>
        <w:ind w:firstLine="640"/>
        <w:outlineLvl w:val="1"/>
        <w:rPr>
          <w:rFonts w:hint="eastAsia" w:ascii="宋体" w:hAnsi="宋体"/>
          <w:b/>
          <w:sz w:val="32"/>
          <w:szCs w:val="32"/>
          <w:highlight w:val="none"/>
          <w:lang w:val="en-US" w:eastAsia="zh-CN"/>
        </w:rPr>
      </w:pPr>
      <w:bookmarkStart w:id="12" w:name="_Toc12894"/>
      <w:r>
        <w:rPr>
          <w:rFonts w:hint="eastAsia" w:ascii="宋体" w:hAnsi="宋体"/>
          <w:b/>
          <w:sz w:val="32"/>
          <w:szCs w:val="32"/>
          <w:highlight w:val="none"/>
          <w:lang w:val="en-US" w:eastAsia="zh-CN"/>
        </w:rPr>
        <w:t>1.2.3饮水工程管理方式</w:t>
      </w:r>
      <w:bookmarkEnd w:id="12"/>
    </w:p>
    <w:p>
      <w:pPr>
        <w:spacing w:line="720" w:lineRule="exact"/>
        <w:ind w:firstLine="640"/>
        <w:outlineLvl w:val="1"/>
        <w:rPr>
          <w:rFonts w:hint="default" w:ascii="宋体" w:hAnsi="宋体"/>
          <w:b/>
          <w:sz w:val="32"/>
          <w:szCs w:val="32"/>
          <w:highlight w:val="none"/>
          <w:lang w:val="en-US" w:eastAsia="zh-CN"/>
        </w:rPr>
      </w:pPr>
      <w:bookmarkStart w:id="13" w:name="_Toc30976"/>
      <w:r>
        <w:rPr>
          <w:rFonts w:hint="eastAsia" w:ascii="宋体" w:hAnsi="宋体"/>
          <w:b/>
          <w:sz w:val="32"/>
          <w:szCs w:val="32"/>
          <w:highlight w:val="none"/>
          <w:lang w:val="en-US" w:eastAsia="zh-CN"/>
        </w:rPr>
        <w:t>1.2.3.1 工程管理</w:t>
      </w:r>
      <w:bookmarkEnd w:id="13"/>
    </w:p>
    <w:p>
      <w:pPr>
        <w:numPr>
          <w:ilvl w:val="0"/>
          <w:numId w:val="0"/>
        </w:numPr>
        <w:ind w:firstLine="640" w:firstLineChars="200"/>
        <w:jc w:val="left"/>
        <w:rPr>
          <w:rFonts w:hint="eastAsia" w:ascii="仿宋" w:hAnsi="仿宋" w:cs="仿宋"/>
          <w:i w:val="0"/>
          <w:iCs w:val="0"/>
          <w:caps w:val="0"/>
          <w:color w:val="000000"/>
          <w:spacing w:val="0"/>
          <w:kern w:val="0"/>
          <w:sz w:val="32"/>
          <w:szCs w:val="32"/>
          <w:shd w:val="clear" w:fill="FFFFFF"/>
          <w:lang w:val="en-US" w:eastAsia="zh-CN" w:bidi="ar"/>
        </w:rPr>
      </w:pPr>
      <w:r>
        <w:rPr>
          <w:rFonts w:hint="eastAsia" w:ascii="仿宋" w:hAnsi="仿宋" w:cs="仿宋"/>
          <w:i w:val="0"/>
          <w:iCs w:val="0"/>
          <w:caps w:val="0"/>
          <w:color w:val="000000"/>
          <w:spacing w:val="0"/>
          <w:kern w:val="0"/>
          <w:sz w:val="32"/>
          <w:szCs w:val="32"/>
          <w:shd w:val="clear" w:fill="FFFFFF"/>
          <w:lang w:val="en-US" w:eastAsia="zh-CN" w:bidi="ar"/>
        </w:rPr>
        <w:t>按照不同工程规模，确定了不同的工程运行管理方式。对供水规模较大的集中供水工程，组建了专门的管理机构；对集中式供水工程由各乡镇、村具体管理。全县504处供水工程，其中：水务局直管工程3处（红卫、兴源、五龙沟集中供水）；乡镇管理工程7处（红星、炼上、安洁康、温沟、兴润、河北、东冶集中供水）；县城自来水管理1处（星海自来水公司）；村集体管理工程493处。</w:t>
      </w:r>
    </w:p>
    <w:p>
      <w:pPr>
        <w:spacing w:line="720" w:lineRule="exact"/>
        <w:ind w:firstLine="640"/>
        <w:outlineLvl w:val="1"/>
        <w:rPr>
          <w:rFonts w:hint="eastAsia" w:ascii="宋体" w:hAnsi="宋体"/>
          <w:b/>
          <w:sz w:val="32"/>
          <w:szCs w:val="32"/>
          <w:highlight w:val="none"/>
          <w:lang w:val="en-US" w:eastAsia="zh-CN"/>
        </w:rPr>
      </w:pPr>
      <w:bookmarkStart w:id="14" w:name="_Toc21491"/>
      <w:r>
        <w:rPr>
          <w:rFonts w:hint="eastAsia" w:ascii="宋体" w:hAnsi="宋体"/>
          <w:b/>
          <w:sz w:val="32"/>
          <w:szCs w:val="32"/>
          <w:highlight w:val="none"/>
          <w:lang w:val="en-US" w:eastAsia="zh-CN"/>
        </w:rPr>
        <w:t>1.2.3.2水价核定、水费收取</w:t>
      </w:r>
      <w:bookmarkEnd w:id="14"/>
    </w:p>
    <w:p>
      <w:pPr>
        <w:numPr>
          <w:ilvl w:val="0"/>
          <w:numId w:val="0"/>
        </w:numPr>
        <w:ind w:firstLine="640" w:firstLineChars="200"/>
        <w:jc w:val="left"/>
        <w:rPr>
          <w:rFonts w:hint="eastAsia" w:ascii="宋体" w:hAnsi="宋体" w:cs="Times New Roman"/>
          <w:color w:val="auto"/>
          <w:sz w:val="32"/>
          <w:szCs w:val="32"/>
          <w:lang w:val="en-US" w:eastAsia="zh-CN"/>
        </w:rPr>
      </w:pPr>
      <w:r>
        <w:rPr>
          <w:rFonts w:hint="eastAsia" w:ascii="宋体" w:hAnsi="宋体" w:cs="Times New Roman"/>
          <w:color w:val="auto"/>
          <w:sz w:val="32"/>
          <w:szCs w:val="32"/>
          <w:lang w:val="en-US" w:eastAsia="zh-CN"/>
        </w:rPr>
        <w:t>全县农村供水工程于2020年进行了水价核定。除规模以上供水工程已由物价部门批复水价外，各乡镇均对所辖村庄水价核定结果进行了批复。</w:t>
      </w:r>
    </w:p>
    <w:p>
      <w:pPr>
        <w:numPr>
          <w:ilvl w:val="0"/>
          <w:numId w:val="0"/>
        </w:numPr>
        <w:ind w:firstLine="640" w:firstLineChars="200"/>
        <w:jc w:val="left"/>
        <w:rPr>
          <w:rFonts w:hint="eastAsia" w:ascii="宋体" w:hAnsi="宋体" w:cs="Times New Roman"/>
          <w:color w:val="auto"/>
          <w:sz w:val="32"/>
          <w:szCs w:val="32"/>
          <w:lang w:val="en-US" w:eastAsia="zh-CN"/>
        </w:rPr>
      </w:pPr>
      <w:r>
        <w:rPr>
          <w:rFonts w:hint="eastAsia" w:ascii="宋体" w:hAnsi="宋体" w:cs="Times New Roman"/>
          <w:color w:val="auto"/>
          <w:sz w:val="32"/>
          <w:szCs w:val="32"/>
          <w:lang w:val="en-US" w:eastAsia="zh-CN"/>
        </w:rPr>
        <w:t>实际水费收取情况分为：按表计量收费、按户（人）按月收费、村集体负担水费等方式，水费在1-3.5元之间。</w:t>
      </w:r>
    </w:p>
    <w:p>
      <w:pPr>
        <w:numPr>
          <w:ilvl w:val="0"/>
          <w:numId w:val="0"/>
        </w:numPr>
        <w:ind w:firstLine="640" w:firstLineChars="200"/>
        <w:jc w:val="left"/>
        <w:rPr>
          <w:rFonts w:hint="default" w:ascii="宋体" w:hAnsi="宋体" w:cs="Times New Roman"/>
          <w:color w:val="auto"/>
          <w:sz w:val="32"/>
          <w:szCs w:val="32"/>
          <w:highlight w:val="none"/>
          <w:lang w:val="en-US" w:eastAsia="zh-CN"/>
        </w:rPr>
      </w:pPr>
      <w:r>
        <w:rPr>
          <w:rFonts w:hint="eastAsia" w:ascii="宋体" w:hAnsi="宋体" w:cs="Times New Roman"/>
          <w:color w:val="auto"/>
          <w:sz w:val="32"/>
          <w:szCs w:val="32"/>
          <w:highlight w:val="none"/>
          <w:lang w:val="en-US" w:eastAsia="zh-CN"/>
        </w:rPr>
        <w:t>少部分村庄由于历史原因未收水费，个别山区乡镇因常住人口少等原因、加之山区水源为山泉水而未收取水费。</w:t>
      </w:r>
    </w:p>
    <w:p>
      <w:pPr>
        <w:numPr>
          <w:ilvl w:val="0"/>
          <w:numId w:val="0"/>
        </w:numPr>
        <w:ind w:firstLine="640" w:firstLineChars="200"/>
        <w:jc w:val="left"/>
        <w:rPr>
          <w:rFonts w:hint="eastAsia"/>
          <w:lang w:val="en-US" w:eastAsia="zh-CN"/>
        </w:rPr>
      </w:pPr>
      <w:r>
        <w:rPr>
          <w:rFonts w:hint="eastAsia" w:ascii="宋体" w:hAnsi="宋体" w:cs="Times New Roman"/>
          <w:color w:val="auto"/>
          <w:sz w:val="32"/>
          <w:szCs w:val="32"/>
          <w:lang w:val="en-US" w:eastAsia="zh-CN"/>
        </w:rPr>
        <w:t>实际运行水价相当一部分只计取了电费和管理人员工资，工程维修费、折旧费用无从计取，工程运行较困难。</w:t>
      </w:r>
    </w:p>
    <w:p>
      <w:pPr>
        <w:pStyle w:val="2"/>
        <w:rPr>
          <w:rFonts w:hint="eastAsia"/>
          <w:lang w:val="en-US" w:eastAsia="zh-CN"/>
        </w:rPr>
        <w:sectPr>
          <w:footerReference r:id="rId5" w:type="default"/>
          <w:pgSz w:w="11906" w:h="16838"/>
          <w:pgMar w:top="1440" w:right="1800" w:bottom="1440" w:left="1800" w:header="851" w:footer="992" w:gutter="0"/>
          <w:pgNumType w:fmt="numberInDash" w:start="1"/>
          <w:cols w:space="720" w:num="1"/>
          <w:docGrid w:type="lines" w:linePitch="312" w:charSpace="0"/>
        </w:sectPr>
      </w:pPr>
    </w:p>
    <w:p>
      <w:pPr>
        <w:pStyle w:val="2"/>
        <w:rPr>
          <w:rFonts w:hint="eastAsia"/>
          <w:lang w:val="en-US" w:eastAsia="zh-CN"/>
        </w:rPr>
      </w:pPr>
    </w:p>
    <w:p>
      <w:pPr>
        <w:spacing w:line="720" w:lineRule="exact"/>
        <w:ind w:firstLine="640"/>
        <w:outlineLvl w:val="1"/>
        <w:rPr>
          <w:rFonts w:hint="eastAsia" w:ascii="宋体" w:hAnsi="宋体"/>
          <w:b/>
          <w:sz w:val="32"/>
          <w:szCs w:val="32"/>
          <w:highlight w:val="none"/>
          <w:lang w:val="en-US" w:eastAsia="zh-CN"/>
        </w:rPr>
      </w:pPr>
      <w:bookmarkStart w:id="15" w:name="_Toc24513"/>
      <w:r>
        <w:rPr>
          <w:rFonts w:hint="eastAsia" w:ascii="宋体" w:hAnsi="宋体"/>
          <w:b/>
          <w:sz w:val="32"/>
          <w:szCs w:val="32"/>
          <w:highlight w:val="none"/>
          <w:lang w:val="en-US" w:eastAsia="zh-CN"/>
        </w:rPr>
        <w:t>1.3农村供水现状对标评估</w:t>
      </w:r>
      <w:bookmarkEnd w:id="15"/>
    </w:p>
    <w:p>
      <w:pPr>
        <w:spacing w:line="720" w:lineRule="exact"/>
        <w:ind w:firstLine="640"/>
        <w:rPr>
          <w:rFonts w:hint="eastAsia" w:ascii="宋体" w:hAnsi="宋体" w:cs="Times New Roman"/>
          <w:sz w:val="32"/>
          <w:szCs w:val="32"/>
          <w:lang w:val="en-US" w:eastAsia="zh-CN"/>
        </w:rPr>
      </w:pPr>
      <w:r>
        <w:rPr>
          <w:rFonts w:hint="eastAsia" w:ascii="宋体" w:hAnsi="宋体" w:cs="Times New Roman"/>
          <w:sz w:val="32"/>
          <w:szCs w:val="32"/>
          <w:lang w:eastAsia="zh-CN"/>
        </w:rPr>
        <w:t>为进一步巩固脱贫攻坚成果、满足乡村振兴需求、推动地区高质量发展，对照水利部农村供水新标准和地区经济社会发展需要，根据阳城县水资源分布情况，农村供水供需情况，对阳城县农村供水工程</w:t>
      </w:r>
      <w:r>
        <w:rPr>
          <w:rFonts w:hint="eastAsia" w:ascii="宋体" w:hAnsi="宋体" w:cs="Times New Roman"/>
          <w:sz w:val="32"/>
          <w:szCs w:val="32"/>
          <w:lang w:val="en-US" w:eastAsia="zh-CN"/>
        </w:rPr>
        <w:t xml:space="preserve"> 供水能力现状和发展需求进行对标评估。</w:t>
      </w:r>
    </w:p>
    <w:p>
      <w:pPr>
        <w:spacing w:line="720" w:lineRule="exact"/>
        <w:ind w:firstLine="640"/>
        <w:rPr>
          <w:rFonts w:hint="eastAsia" w:ascii="宋体" w:hAnsi="宋体"/>
          <w:sz w:val="32"/>
          <w:szCs w:val="32"/>
        </w:rPr>
      </w:pPr>
      <w:r>
        <w:rPr>
          <w:rFonts w:hint="eastAsia" w:ascii="宋体" w:hAnsi="宋体"/>
          <w:sz w:val="32"/>
          <w:szCs w:val="32"/>
        </w:rPr>
        <w:t>经过近二十年的农村供水工程建设，我县的农村供水工作取得了巨大的成绩，但仍存在诸多问题：</w:t>
      </w:r>
    </w:p>
    <w:p>
      <w:pPr>
        <w:spacing w:line="720" w:lineRule="exact"/>
        <w:ind w:firstLine="640"/>
        <w:outlineLvl w:val="1"/>
        <w:rPr>
          <w:rFonts w:hint="eastAsia" w:ascii="宋体" w:hAnsi="宋体"/>
          <w:b/>
          <w:sz w:val="32"/>
          <w:szCs w:val="32"/>
          <w:highlight w:val="none"/>
          <w:lang w:val="en-US" w:eastAsia="zh-CN"/>
        </w:rPr>
      </w:pPr>
      <w:bookmarkStart w:id="16" w:name="_Toc10965"/>
      <w:r>
        <w:rPr>
          <w:rFonts w:hint="eastAsia" w:ascii="宋体" w:hAnsi="宋体"/>
          <w:b/>
          <w:sz w:val="32"/>
          <w:szCs w:val="32"/>
          <w:highlight w:val="none"/>
          <w:lang w:val="en-US" w:eastAsia="zh-CN"/>
        </w:rPr>
        <w:t>1.3.1水资源时空分布不均，资源互补、丰枯调剂能力不强。</w:t>
      </w:r>
      <w:bookmarkEnd w:id="16"/>
    </w:p>
    <w:p>
      <w:pPr>
        <w:spacing w:line="720" w:lineRule="exact"/>
        <w:ind w:firstLine="640"/>
        <w:rPr>
          <w:rFonts w:hint="eastAsia" w:ascii="宋体" w:hAnsi="宋体"/>
          <w:sz w:val="32"/>
          <w:szCs w:val="32"/>
          <w:highlight w:val="none"/>
        </w:rPr>
      </w:pPr>
      <w:r>
        <w:rPr>
          <w:rFonts w:hint="eastAsia" w:ascii="宋体" w:hAnsi="宋体"/>
          <w:sz w:val="32"/>
          <w:szCs w:val="32"/>
          <w:highlight w:val="none"/>
        </w:rPr>
        <w:t>我县的水资源时空分布存在较大差异，南部、东南部水资源匮乏，北部、东北部水资源丰富，同时丰枯期水量也存在较大差异，每年有半年的时间为枯水期。</w:t>
      </w:r>
      <w:r>
        <w:rPr>
          <w:rFonts w:hint="eastAsia" w:ascii="宋体" w:hAnsi="宋体"/>
          <w:sz w:val="32"/>
          <w:szCs w:val="32"/>
          <w:highlight w:val="none"/>
          <w:lang w:val="en-US" w:eastAsia="zh-CN"/>
        </w:rPr>
        <w:t>单村工程数量较多，工程布局还不完善；集中供水工程未联网贯通，覆盖面不足，丰枯调剂能力不强。</w:t>
      </w:r>
    </w:p>
    <w:p>
      <w:pPr>
        <w:spacing w:line="720" w:lineRule="exact"/>
        <w:ind w:firstLine="640"/>
        <w:outlineLvl w:val="1"/>
        <w:rPr>
          <w:rFonts w:hint="eastAsia" w:ascii="宋体" w:hAnsi="宋体"/>
          <w:b/>
          <w:sz w:val="32"/>
          <w:szCs w:val="32"/>
          <w:highlight w:val="none"/>
          <w:lang w:val="en-US" w:eastAsia="zh-CN"/>
        </w:rPr>
      </w:pPr>
      <w:bookmarkStart w:id="17" w:name="_Toc28883"/>
      <w:r>
        <w:rPr>
          <w:rFonts w:hint="eastAsia" w:ascii="宋体" w:hAnsi="宋体"/>
          <w:b/>
          <w:sz w:val="32"/>
          <w:szCs w:val="32"/>
          <w:highlight w:val="none"/>
          <w:lang w:val="en-US" w:eastAsia="zh-CN"/>
        </w:rPr>
        <w:t>1.3.2农村用水供需矛盾突出。</w:t>
      </w:r>
      <w:bookmarkEnd w:id="17"/>
    </w:p>
    <w:p>
      <w:pPr>
        <w:spacing w:line="720" w:lineRule="exact"/>
        <w:ind w:firstLine="640"/>
        <w:rPr>
          <w:rFonts w:hint="eastAsia" w:ascii="宋体" w:hAnsi="宋体"/>
          <w:sz w:val="32"/>
          <w:szCs w:val="32"/>
        </w:rPr>
      </w:pPr>
      <w:r>
        <w:rPr>
          <w:rFonts w:hint="eastAsia" w:ascii="宋体" w:hAnsi="宋体"/>
          <w:sz w:val="32"/>
          <w:szCs w:val="32"/>
        </w:rPr>
        <w:t>随着经济的快速发展，城镇化建设的加快，城市规模不断扩大，加之工农业的快速发展，城市居民和工农业用水需求不断提高，用水量骤增，城市和工农业用水与农村人畜饮水的矛盾日益凸显。特别是枯季缺水，对城市及经济社会发展和新农村建设的制约已越来越明显。</w:t>
      </w:r>
    </w:p>
    <w:p>
      <w:pPr>
        <w:spacing w:line="720" w:lineRule="exact"/>
        <w:ind w:firstLine="640"/>
        <w:outlineLvl w:val="1"/>
        <w:rPr>
          <w:rFonts w:hint="eastAsia" w:ascii="宋体" w:hAnsi="宋体"/>
          <w:b/>
          <w:sz w:val="32"/>
          <w:szCs w:val="32"/>
          <w:highlight w:val="none"/>
          <w:lang w:val="en-US" w:eastAsia="zh-CN"/>
        </w:rPr>
      </w:pPr>
      <w:bookmarkStart w:id="18" w:name="_Toc4380"/>
      <w:r>
        <w:rPr>
          <w:rFonts w:hint="eastAsia" w:ascii="宋体" w:hAnsi="宋体"/>
          <w:b/>
          <w:sz w:val="32"/>
          <w:szCs w:val="32"/>
          <w:highlight w:val="none"/>
          <w:lang w:val="en-US" w:eastAsia="zh-CN"/>
        </w:rPr>
        <w:t>1.3.3单村供水工程建设标准低，农村供水工程存在隐患。</w:t>
      </w:r>
      <w:bookmarkEnd w:id="18"/>
    </w:p>
    <w:p>
      <w:pPr>
        <w:spacing w:line="720" w:lineRule="exact"/>
        <w:ind w:firstLine="640"/>
        <w:rPr>
          <w:rFonts w:hint="eastAsia" w:ascii="宋体" w:hAnsi="宋体"/>
          <w:sz w:val="32"/>
          <w:szCs w:val="32"/>
        </w:rPr>
      </w:pPr>
      <w:r>
        <w:rPr>
          <w:rFonts w:hint="eastAsia" w:ascii="宋体" w:hAnsi="宋体"/>
          <w:sz w:val="32"/>
          <w:szCs w:val="32"/>
        </w:rPr>
        <w:t>我县广大农村分布在偏僻落后、交通不便的山区，用水多取用山泉水、溪沟水，供水保障率低，供水设施简陋，无过滤、净水消毒设施，部分地区供水水质监测体系不健全。</w:t>
      </w:r>
    </w:p>
    <w:p>
      <w:pPr>
        <w:spacing w:line="720" w:lineRule="exact"/>
        <w:ind w:firstLine="640"/>
        <w:outlineLvl w:val="1"/>
        <w:rPr>
          <w:rFonts w:hint="eastAsia" w:ascii="宋体" w:hAnsi="宋体"/>
          <w:b/>
          <w:sz w:val="32"/>
          <w:szCs w:val="32"/>
          <w:highlight w:val="none"/>
          <w:lang w:val="en-US" w:eastAsia="zh-CN"/>
        </w:rPr>
      </w:pPr>
      <w:bookmarkStart w:id="19" w:name="_Toc24995"/>
      <w:r>
        <w:rPr>
          <w:rFonts w:hint="eastAsia" w:ascii="宋体" w:hAnsi="宋体"/>
          <w:b/>
          <w:sz w:val="32"/>
          <w:szCs w:val="32"/>
          <w:highlight w:val="none"/>
          <w:lang w:val="en-US" w:eastAsia="zh-CN"/>
        </w:rPr>
        <w:t>1.3.4工程老化失修问题。</w:t>
      </w:r>
      <w:bookmarkEnd w:id="19"/>
    </w:p>
    <w:p>
      <w:pPr>
        <w:spacing w:line="720" w:lineRule="exact"/>
        <w:ind w:firstLine="640"/>
        <w:rPr>
          <w:rFonts w:hint="eastAsia" w:ascii="宋体" w:hAnsi="宋体"/>
          <w:sz w:val="32"/>
          <w:szCs w:val="32"/>
        </w:rPr>
      </w:pPr>
      <w:r>
        <w:rPr>
          <w:rFonts w:hint="eastAsia" w:ascii="宋体" w:hAnsi="宋体"/>
          <w:sz w:val="32"/>
          <w:szCs w:val="32"/>
        </w:rPr>
        <w:t>我县的农村供水工程大都兴建于上世纪八、九十年代，由于工程运行年代较久，加之受当时资金、技术等因素影响，大部分工程设施老化失修</w:t>
      </w:r>
      <w:r>
        <w:rPr>
          <w:rFonts w:hint="eastAsia" w:ascii="宋体" w:hAnsi="宋体"/>
          <w:sz w:val="32"/>
          <w:szCs w:val="32"/>
          <w:lang w:eastAsia="zh-CN"/>
        </w:rPr>
        <w:t>，</w:t>
      </w:r>
      <w:r>
        <w:rPr>
          <w:rFonts w:hint="eastAsia" w:ascii="宋体" w:hAnsi="宋体"/>
          <w:sz w:val="32"/>
          <w:szCs w:val="32"/>
          <w:lang w:val="en-US" w:eastAsia="zh-CN"/>
        </w:rPr>
        <w:t>特别是村内管网老化</w:t>
      </w:r>
      <w:r>
        <w:rPr>
          <w:rFonts w:hint="eastAsia" w:ascii="宋体" w:hAnsi="宋体"/>
          <w:sz w:val="32"/>
          <w:szCs w:val="32"/>
        </w:rPr>
        <w:t>严重。不仅造成了</w:t>
      </w:r>
      <w:r>
        <w:rPr>
          <w:rFonts w:hint="eastAsia" w:ascii="宋体" w:hAnsi="宋体"/>
          <w:sz w:val="32"/>
          <w:szCs w:val="32"/>
          <w:lang w:val="en-US" w:eastAsia="zh-CN"/>
        </w:rPr>
        <w:t>水</w:t>
      </w:r>
      <w:r>
        <w:rPr>
          <w:rFonts w:hint="eastAsia" w:ascii="宋体" w:hAnsi="宋体"/>
          <w:sz w:val="32"/>
          <w:szCs w:val="32"/>
        </w:rPr>
        <w:t>资源的极大浪费，而且使人民群众的正常饮用水也得不到保障。</w:t>
      </w:r>
    </w:p>
    <w:p>
      <w:pPr>
        <w:spacing w:line="720" w:lineRule="exact"/>
        <w:ind w:firstLine="640"/>
        <w:outlineLvl w:val="1"/>
        <w:rPr>
          <w:rFonts w:hint="eastAsia" w:ascii="宋体" w:hAnsi="宋体"/>
          <w:b/>
          <w:sz w:val="32"/>
          <w:szCs w:val="32"/>
          <w:highlight w:val="none"/>
          <w:lang w:val="en-US" w:eastAsia="zh-CN"/>
        </w:rPr>
      </w:pPr>
      <w:bookmarkStart w:id="20" w:name="_Toc853"/>
      <w:r>
        <w:rPr>
          <w:rFonts w:hint="eastAsia" w:ascii="宋体" w:hAnsi="宋体"/>
          <w:b/>
          <w:sz w:val="32"/>
          <w:szCs w:val="32"/>
          <w:highlight w:val="none"/>
          <w:lang w:val="en-US" w:eastAsia="zh-CN"/>
        </w:rPr>
        <w:t>1.3.5运行维护资金短缺，技术手段滞后问题。</w:t>
      </w:r>
      <w:bookmarkEnd w:id="20"/>
    </w:p>
    <w:p>
      <w:pPr>
        <w:spacing w:line="720" w:lineRule="exact"/>
        <w:ind w:firstLine="640"/>
        <w:rPr>
          <w:rFonts w:hint="eastAsia" w:ascii="宋体" w:hAnsi="宋体"/>
          <w:sz w:val="32"/>
          <w:szCs w:val="32"/>
        </w:rPr>
      </w:pPr>
      <w:r>
        <w:rPr>
          <w:rFonts w:hint="eastAsia" w:ascii="宋体" w:hAnsi="宋体"/>
          <w:sz w:val="32"/>
          <w:szCs w:val="32"/>
        </w:rPr>
        <w:t>一是规模以上工程信息化监控、调度、处置等手段滞后，导致出现紧急情况时难以及时科学处置；二是由于供水执行价格普遍远低于全成本水价，没有提取折旧费、大修费，维修养护基金、水质检测年运行费没有完全到位，导致工程管理制度不全、资金缺失、难以稳定运行和良性发展；三是由于受资金等因素制约，现有农村供水工程绝大部分是单村供水工程，这类工程一般由村集体委托人员进行管理，由于供水规模小，水费收缴率低，维修管护所需经费难以保证，加上管理人员专业知识缺乏，管理水平落后，致使工程管理工作难以到位，极大影响了工程效益发挥和工程使用寿命。</w:t>
      </w:r>
    </w:p>
    <w:p>
      <w:pPr>
        <w:spacing w:line="720" w:lineRule="exact"/>
        <w:ind w:firstLine="640"/>
        <w:outlineLvl w:val="0"/>
        <w:rPr>
          <w:rFonts w:hint="eastAsia" w:ascii="宋体" w:hAnsi="宋体"/>
          <w:b/>
          <w:sz w:val="32"/>
          <w:szCs w:val="32"/>
        </w:rPr>
      </w:pPr>
      <w:bookmarkStart w:id="21" w:name="_Toc11803"/>
      <w:r>
        <w:rPr>
          <w:rFonts w:hint="eastAsia" w:ascii="宋体" w:hAnsi="宋体"/>
          <w:b/>
          <w:sz w:val="32"/>
          <w:szCs w:val="32"/>
        </w:rPr>
        <w:t>2 实施农村供水</w:t>
      </w:r>
      <w:r>
        <w:rPr>
          <w:rFonts w:hint="eastAsia" w:ascii="宋体" w:hAnsi="宋体"/>
          <w:b/>
          <w:sz w:val="32"/>
          <w:szCs w:val="32"/>
          <w:lang w:val="en-US" w:eastAsia="zh-CN"/>
        </w:rPr>
        <w:t>保障</w:t>
      </w:r>
      <w:r>
        <w:rPr>
          <w:rFonts w:hint="eastAsia" w:ascii="宋体" w:hAnsi="宋体"/>
          <w:b/>
          <w:sz w:val="32"/>
          <w:szCs w:val="32"/>
        </w:rPr>
        <w:t>规划的必要性</w:t>
      </w:r>
      <w:bookmarkEnd w:id="21"/>
    </w:p>
    <w:p>
      <w:pPr>
        <w:spacing w:line="720" w:lineRule="exact"/>
        <w:ind w:firstLine="640"/>
        <w:outlineLvl w:val="1"/>
        <w:rPr>
          <w:rFonts w:hint="eastAsia" w:ascii="宋体" w:hAnsi="宋体"/>
          <w:b/>
          <w:sz w:val="32"/>
          <w:szCs w:val="32"/>
          <w:highlight w:val="none"/>
          <w:lang w:val="en-US" w:eastAsia="zh-CN"/>
        </w:rPr>
      </w:pPr>
      <w:bookmarkStart w:id="22" w:name="_Toc24869"/>
      <w:r>
        <w:rPr>
          <w:rFonts w:hint="eastAsia" w:ascii="宋体" w:hAnsi="宋体"/>
          <w:b/>
          <w:sz w:val="32"/>
          <w:szCs w:val="32"/>
          <w:highlight w:val="none"/>
          <w:lang w:val="en-US" w:eastAsia="zh-CN"/>
        </w:rPr>
        <w:t>2.1实施巩固脱贫攻坚成果、乡村振兴战略的要求</w:t>
      </w:r>
      <w:bookmarkEnd w:id="22"/>
    </w:p>
    <w:p>
      <w:pPr>
        <w:spacing w:line="720" w:lineRule="exact"/>
        <w:ind w:firstLine="640"/>
        <w:rPr>
          <w:rFonts w:hint="eastAsia" w:ascii="宋体" w:hAnsi="宋体" w:eastAsia="宋体" w:cs="Times New Roman"/>
          <w:sz w:val="32"/>
          <w:szCs w:val="32"/>
        </w:rPr>
      </w:pPr>
      <w:r>
        <w:rPr>
          <w:rFonts w:hint="eastAsia" w:ascii="宋体" w:hAnsi="宋体" w:eastAsia="宋体" w:cs="Times New Roman"/>
          <w:sz w:val="32"/>
          <w:szCs w:val="32"/>
        </w:rPr>
        <w:t>贯彻落实党中央、国务院关于实现巩固拓展脱贫攻坚成果同乡村振兴有效衔接的决策部署，落实从解决建档立卡贫困人口“两不愁三保障”为重点转向实现乡村“产业兴旺、生态宜居、乡风文明、治理有效、生活富裕”的总体要求，立足新发展阶段、贯彻新发展理念、构建新发展格局，坚持以人民为中心，以问题为导向、以需求为牵引，稳步推进农村饮水安全向农村供水保障转变。巩固拓展脱贫攻坚农村供水成果，衔接推进乡村振兴、实现高质量发展的供水安全保障能力</w:t>
      </w:r>
      <w:r>
        <w:rPr>
          <w:rFonts w:hint="eastAsia" w:ascii="宋体" w:hAnsi="宋体" w:eastAsia="宋体" w:cs="Times New Roman"/>
          <w:sz w:val="32"/>
          <w:szCs w:val="32"/>
          <w:lang w:eastAsia="zh-CN"/>
        </w:rPr>
        <w:t>，</w:t>
      </w:r>
      <w:r>
        <w:rPr>
          <w:rFonts w:hint="eastAsia" w:ascii="宋体" w:hAnsi="宋体" w:eastAsia="宋体" w:cs="Times New Roman"/>
          <w:sz w:val="32"/>
          <w:szCs w:val="32"/>
        </w:rPr>
        <w:t>不断提升脱贫地区农村供水安全保障能力，让脱贫地区人民群众有更多获得感、幸福感和安全感。</w:t>
      </w:r>
    </w:p>
    <w:p>
      <w:pPr>
        <w:spacing w:line="720" w:lineRule="exact"/>
        <w:ind w:firstLine="640"/>
        <w:outlineLvl w:val="1"/>
        <w:rPr>
          <w:rFonts w:hint="eastAsia" w:ascii="宋体" w:hAnsi="宋体"/>
          <w:b/>
          <w:sz w:val="32"/>
          <w:szCs w:val="32"/>
          <w:highlight w:val="none"/>
          <w:lang w:val="en-US" w:eastAsia="zh-CN"/>
        </w:rPr>
      </w:pPr>
      <w:bookmarkStart w:id="23" w:name="_Toc35702028"/>
      <w:bookmarkStart w:id="24" w:name="_Toc17700"/>
      <w:r>
        <w:rPr>
          <w:rFonts w:hint="eastAsia" w:ascii="宋体" w:hAnsi="宋体"/>
          <w:b/>
          <w:sz w:val="32"/>
          <w:szCs w:val="32"/>
          <w:highlight w:val="none"/>
          <w:lang w:val="en-US" w:eastAsia="zh-CN"/>
        </w:rPr>
        <w:t>2.2</w:t>
      </w:r>
      <w:bookmarkEnd w:id="23"/>
      <w:r>
        <w:rPr>
          <w:rFonts w:hint="eastAsia" w:ascii="宋体" w:hAnsi="宋体"/>
          <w:b/>
          <w:sz w:val="32"/>
          <w:szCs w:val="32"/>
          <w:highlight w:val="none"/>
          <w:lang w:val="en-US" w:eastAsia="zh-CN"/>
        </w:rPr>
        <w:t>黄河流域生态保护和高质量发展的要求</w:t>
      </w:r>
      <w:bookmarkEnd w:id="24"/>
    </w:p>
    <w:p>
      <w:pPr>
        <w:spacing w:line="720" w:lineRule="exact"/>
        <w:ind w:firstLine="640"/>
        <w:rPr>
          <w:rFonts w:hint="eastAsia" w:ascii="宋体" w:hAnsi="宋体" w:eastAsia="宋体" w:cs="Times New Roman"/>
          <w:sz w:val="32"/>
          <w:szCs w:val="32"/>
        </w:rPr>
      </w:pPr>
      <w:r>
        <w:rPr>
          <w:rFonts w:hint="eastAsia" w:ascii="宋体" w:hAnsi="宋体" w:eastAsia="宋体" w:cs="Times New Roman"/>
          <w:sz w:val="32"/>
          <w:szCs w:val="32"/>
        </w:rPr>
        <w:t>坚持新发展理念，构建新发展格局，</w:t>
      </w:r>
      <w:r>
        <w:rPr>
          <w:rFonts w:hint="eastAsia" w:ascii="宋体" w:hAnsi="宋体" w:eastAsia="宋体" w:cs="Times New Roman"/>
          <w:sz w:val="32"/>
          <w:szCs w:val="32"/>
          <w:lang w:eastAsia="zh-CN"/>
        </w:rPr>
        <w:t>结合</w:t>
      </w:r>
      <w:r>
        <w:rPr>
          <w:rFonts w:hint="eastAsia" w:ascii="宋体" w:hAnsi="宋体" w:eastAsia="宋体" w:cs="Times New Roman"/>
          <w:sz w:val="32"/>
          <w:szCs w:val="32"/>
        </w:rPr>
        <w:t>黄河流域生态保护和高质量发展，统筹推进山水林田湖草沙综合治理、系统治理、源头治理，着力优化水资源配置，坚持量水而行、节水优先。全面落实</w:t>
      </w:r>
      <w:r>
        <w:rPr>
          <w:rFonts w:hint="eastAsia" w:ascii="宋体" w:hAnsi="宋体" w:eastAsia="宋体" w:cs="Times New Roman"/>
          <w:sz w:val="32"/>
          <w:szCs w:val="32"/>
          <w:lang w:eastAsia="zh-CN"/>
        </w:rPr>
        <w:t>习</w:t>
      </w:r>
      <w:r>
        <w:rPr>
          <w:rFonts w:hint="eastAsia" w:ascii="宋体" w:hAnsi="宋体" w:cs="Times New Roman"/>
          <w:sz w:val="32"/>
          <w:szCs w:val="32"/>
          <w:lang w:eastAsia="zh-CN"/>
        </w:rPr>
        <w:t>近平</w:t>
      </w:r>
      <w:r>
        <w:rPr>
          <w:rFonts w:hint="eastAsia" w:ascii="宋体" w:hAnsi="宋体" w:eastAsia="宋体" w:cs="Times New Roman"/>
          <w:sz w:val="32"/>
          <w:szCs w:val="32"/>
          <w:lang w:eastAsia="zh-CN"/>
        </w:rPr>
        <w:t>总书记</w:t>
      </w:r>
      <w:r>
        <w:rPr>
          <w:rFonts w:hint="eastAsia" w:ascii="宋体" w:hAnsi="宋体" w:eastAsia="宋体" w:cs="Times New Roman"/>
          <w:sz w:val="32"/>
          <w:szCs w:val="32"/>
        </w:rPr>
        <w:t>“四水四定”原则，不断拓展节水空间，走好水安全有效保障、水资源高效利用、水生态明显改善的集约节约发展之路</w:t>
      </w:r>
      <w:r>
        <w:rPr>
          <w:rFonts w:hint="eastAsia" w:ascii="宋体" w:hAnsi="宋体" w:eastAsia="宋体" w:cs="Times New Roman"/>
          <w:sz w:val="32"/>
          <w:szCs w:val="32"/>
          <w:lang w:eastAsia="zh-CN"/>
        </w:rPr>
        <w:t>，必须</w:t>
      </w:r>
      <w:r>
        <w:rPr>
          <w:rFonts w:hint="eastAsia" w:ascii="宋体" w:hAnsi="宋体" w:eastAsia="宋体" w:cs="Times New Roman"/>
          <w:sz w:val="32"/>
          <w:szCs w:val="32"/>
        </w:rPr>
        <w:t>有效保障饮水安全，让人民群众喝上放心水。</w:t>
      </w:r>
    </w:p>
    <w:p>
      <w:pPr>
        <w:spacing w:line="720" w:lineRule="exact"/>
        <w:ind w:firstLine="640"/>
        <w:outlineLvl w:val="1"/>
        <w:rPr>
          <w:rFonts w:hint="eastAsia" w:ascii="宋体" w:hAnsi="宋体"/>
          <w:b/>
          <w:sz w:val="32"/>
          <w:szCs w:val="32"/>
          <w:highlight w:val="none"/>
          <w:lang w:val="en-US" w:eastAsia="zh-CN"/>
        </w:rPr>
      </w:pPr>
      <w:bookmarkStart w:id="25" w:name="_Toc7234"/>
      <w:bookmarkStart w:id="26" w:name="_Toc35702029"/>
      <w:r>
        <w:rPr>
          <w:rFonts w:hint="eastAsia" w:ascii="宋体" w:hAnsi="宋体"/>
          <w:b/>
          <w:sz w:val="32"/>
          <w:szCs w:val="32"/>
          <w:highlight w:val="none"/>
          <w:lang w:val="en-US" w:eastAsia="zh-CN"/>
        </w:rPr>
        <w:t>2.3  推进城乡融合发展、高质量发展的要求</w:t>
      </w:r>
      <w:bookmarkEnd w:id="25"/>
    </w:p>
    <w:p>
      <w:pPr>
        <w:spacing w:line="720" w:lineRule="exact"/>
        <w:ind w:firstLine="640"/>
        <w:rPr>
          <w:rFonts w:hint="eastAsia"/>
          <w:highlight w:val="cyan"/>
        </w:rPr>
      </w:pPr>
      <w:r>
        <w:rPr>
          <w:rFonts w:hint="eastAsia" w:ascii="宋体" w:hAnsi="宋体" w:eastAsia="宋体" w:cs="Times New Roman"/>
          <w:sz w:val="32"/>
          <w:szCs w:val="32"/>
        </w:rPr>
        <w:t>国家推进城乡融合</w:t>
      </w:r>
      <w:r>
        <w:rPr>
          <w:rFonts w:hint="eastAsia" w:ascii="宋体" w:hAnsi="宋体" w:cs="Times New Roman"/>
          <w:sz w:val="32"/>
          <w:szCs w:val="32"/>
          <w:lang w:eastAsia="zh-CN"/>
        </w:rPr>
        <w:t>、</w:t>
      </w:r>
      <w:r>
        <w:rPr>
          <w:rFonts w:hint="eastAsia" w:ascii="宋体" w:hAnsi="宋体" w:cs="Times New Roman"/>
          <w:sz w:val="32"/>
          <w:szCs w:val="32"/>
          <w:lang w:val="en-US" w:eastAsia="zh-CN"/>
        </w:rPr>
        <w:t>高质量发展，</w:t>
      </w:r>
      <w:r>
        <w:rPr>
          <w:rFonts w:hint="eastAsia" w:ascii="宋体" w:hAnsi="宋体" w:eastAsia="宋体" w:cs="Times New Roman"/>
          <w:sz w:val="32"/>
          <w:szCs w:val="32"/>
          <w:lang w:val="en-US" w:eastAsia="zh-CN"/>
        </w:rPr>
        <w:t>农村群众对美好生活向往的需要</w:t>
      </w:r>
      <w:bookmarkEnd w:id="26"/>
      <w:r>
        <w:rPr>
          <w:rFonts w:hint="eastAsia" w:ascii="宋体" w:hAnsi="宋体" w:eastAsia="宋体" w:cs="Times New Roman"/>
          <w:sz w:val="32"/>
          <w:szCs w:val="32"/>
          <w:lang w:val="en-US" w:eastAsia="zh-CN"/>
        </w:rPr>
        <w:t>推动公共设施向乡村延伸</w:t>
      </w:r>
      <w:r>
        <w:rPr>
          <w:rFonts w:hint="eastAsia" w:ascii="宋体" w:hAnsi="宋体" w:cs="Times New Roman"/>
          <w:sz w:val="32"/>
          <w:szCs w:val="32"/>
          <w:lang w:val="en-US" w:eastAsia="zh-CN"/>
        </w:rPr>
        <w:t>，</w:t>
      </w:r>
      <w:r>
        <w:rPr>
          <w:rFonts w:hint="eastAsia" w:ascii="宋体" w:hAnsi="宋体" w:eastAsia="宋体" w:cs="Times New Roman"/>
          <w:sz w:val="32"/>
          <w:szCs w:val="32"/>
        </w:rPr>
        <w:t>对农村供水保障提出了更高的要求</w:t>
      </w:r>
      <w:r>
        <w:rPr>
          <w:rFonts w:hint="eastAsia" w:ascii="宋体" w:hAnsi="宋体" w:cs="Times New Roman"/>
          <w:sz w:val="32"/>
          <w:szCs w:val="32"/>
          <w:lang w:eastAsia="zh-CN"/>
        </w:rPr>
        <w:t>。</w:t>
      </w:r>
      <w:r>
        <w:rPr>
          <w:rFonts w:hint="eastAsia" w:ascii="宋体" w:hAnsi="宋体" w:eastAsia="宋体" w:cs="Times New Roman"/>
          <w:sz w:val="32"/>
          <w:szCs w:val="32"/>
        </w:rPr>
        <w:t>农村供水是农村群众最为关心、要求最为迫切的问题之一。特别是随着经济社会的发展，生活水平的不断提高，群众对饮用水有了新的、更高的要求。这种变化是与经济社会发展相适应的，是经济社会发展的必然要求。提高供水质量，实施农村供水工程，是一项紧迫而又艰巨的任务。</w:t>
      </w:r>
    </w:p>
    <w:p>
      <w:pPr>
        <w:spacing w:line="720" w:lineRule="exact"/>
        <w:ind w:firstLine="640"/>
        <w:outlineLvl w:val="0"/>
        <w:rPr>
          <w:rFonts w:hint="eastAsia" w:ascii="宋体" w:hAnsi="宋体"/>
          <w:b/>
          <w:sz w:val="32"/>
          <w:szCs w:val="32"/>
          <w:highlight w:val="none"/>
        </w:rPr>
      </w:pPr>
      <w:bookmarkStart w:id="27" w:name="_Toc24130"/>
      <w:r>
        <w:rPr>
          <w:rFonts w:hint="eastAsia" w:ascii="宋体" w:hAnsi="宋体"/>
          <w:b/>
          <w:sz w:val="32"/>
          <w:szCs w:val="32"/>
          <w:highlight w:val="none"/>
        </w:rPr>
        <w:t>3 规划指导思想与目标任务</w:t>
      </w:r>
      <w:bookmarkEnd w:id="27"/>
    </w:p>
    <w:p>
      <w:pPr>
        <w:spacing w:line="720" w:lineRule="exact"/>
        <w:ind w:firstLine="640"/>
        <w:outlineLvl w:val="1"/>
        <w:rPr>
          <w:rFonts w:hint="eastAsia" w:ascii="宋体" w:hAnsi="宋体"/>
          <w:b/>
          <w:sz w:val="32"/>
          <w:szCs w:val="32"/>
          <w:highlight w:val="none"/>
          <w:lang w:val="en-US" w:eastAsia="zh-CN"/>
        </w:rPr>
      </w:pPr>
      <w:bookmarkStart w:id="28" w:name="_Toc4130"/>
      <w:r>
        <w:rPr>
          <w:rFonts w:hint="eastAsia" w:ascii="宋体" w:hAnsi="宋体"/>
          <w:b/>
          <w:sz w:val="32"/>
          <w:szCs w:val="32"/>
          <w:highlight w:val="none"/>
          <w:lang w:val="en-US" w:eastAsia="zh-CN"/>
        </w:rPr>
        <w:t>3.1 规划编制依据</w:t>
      </w:r>
      <w:bookmarkEnd w:id="28"/>
    </w:p>
    <w:p>
      <w:pPr>
        <w:spacing w:line="720" w:lineRule="exact"/>
        <w:ind w:firstLine="640"/>
        <w:rPr>
          <w:rFonts w:hint="eastAsia" w:ascii="宋体" w:hAnsi="宋体"/>
          <w:sz w:val="32"/>
          <w:szCs w:val="32"/>
          <w:highlight w:val="none"/>
        </w:rPr>
      </w:pPr>
      <w:r>
        <w:rPr>
          <w:rFonts w:hint="eastAsia" w:ascii="宋体" w:hAnsi="宋体"/>
          <w:sz w:val="32"/>
          <w:szCs w:val="32"/>
          <w:highlight w:val="none"/>
        </w:rPr>
        <w:t>（1）《中共中央 国务院关于实施乡村振兴战略的意见》</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（2）《乡村振兴战略规划（2018-2022年）》，中共中央、国务院，2018年</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（3）《国务院办公厅关于创新农村基础设施投融资体制机制的指导意见》，2017年</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（4）《农村饮水安全评价准则》（T/CHES 18-2018）</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（5）《水利部关于建立农村饮水安全管理责任体系的通知》（水农 ﹝2019﹞2号）</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（6）《水利部关于推进农村供水工程规范化建设的指导意见》（水农﹝2019﹞150号）</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（7）《水利部办公厅关于加快推进农村供水工程水费收缴工作的通知》（办农水﹝2019﹞210号）</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（8）《关于推进乡镇及以下集中式饮用水源地生态环境保护工作的指导意见》（环水体函﹝2019﹞92号）</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（9）《生活饮用水卫生标准》（GB 5749）</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（10）《村镇供水工程技术规范》（SL310-2019）</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（11）《室外给水设计标准》（GB 50013-2018）</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（12）《饮用水水源保护区划分技术规范》（HJ 338-2018）</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（13）《饮用水水源保护区标志技术要求》（HJ/T 433-2008）</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（14）其他相关文件、规划及技术标准。</w:t>
      </w:r>
    </w:p>
    <w:p>
      <w:pPr>
        <w:spacing w:line="720" w:lineRule="exact"/>
        <w:ind w:firstLine="640"/>
        <w:outlineLvl w:val="1"/>
        <w:rPr>
          <w:rFonts w:hint="eastAsia" w:ascii="宋体" w:hAnsi="宋体"/>
          <w:b/>
          <w:sz w:val="32"/>
          <w:szCs w:val="32"/>
          <w:highlight w:val="none"/>
        </w:rPr>
      </w:pPr>
      <w:bookmarkStart w:id="29" w:name="_Toc26899"/>
      <w:r>
        <w:rPr>
          <w:rFonts w:hint="eastAsia" w:ascii="宋体" w:hAnsi="宋体"/>
          <w:b/>
          <w:sz w:val="32"/>
          <w:szCs w:val="32"/>
          <w:highlight w:val="none"/>
        </w:rPr>
        <w:t>3.2 规划范围与水平年</w:t>
      </w:r>
      <w:bookmarkEnd w:id="29"/>
    </w:p>
    <w:p>
      <w:pPr>
        <w:spacing w:line="720" w:lineRule="exact"/>
        <w:ind w:firstLine="640"/>
        <w:outlineLvl w:val="1"/>
        <w:rPr>
          <w:rFonts w:hint="eastAsia" w:ascii="宋体" w:hAnsi="宋体"/>
          <w:b/>
          <w:sz w:val="32"/>
          <w:szCs w:val="32"/>
          <w:highlight w:val="none"/>
          <w:lang w:val="en-US" w:eastAsia="zh-CN"/>
        </w:rPr>
      </w:pPr>
      <w:bookmarkStart w:id="30" w:name="_Toc20478"/>
      <w:r>
        <w:rPr>
          <w:rFonts w:hint="eastAsia" w:ascii="宋体" w:hAnsi="宋体"/>
          <w:b/>
          <w:sz w:val="32"/>
          <w:szCs w:val="32"/>
          <w:highlight w:val="none"/>
          <w:lang w:val="en-US" w:eastAsia="zh-CN"/>
        </w:rPr>
        <w:t>3.2.1规划范围</w:t>
      </w:r>
      <w:bookmarkEnd w:id="30"/>
    </w:p>
    <w:p>
      <w:pPr>
        <w:spacing w:line="720" w:lineRule="exact"/>
        <w:ind w:left="319" w:leftChars="152" w:firstLine="652" w:firstLineChars="204"/>
        <w:rPr>
          <w:rFonts w:hint="eastAsia" w:ascii="宋体" w:hAnsi="宋体"/>
          <w:sz w:val="32"/>
          <w:szCs w:val="32"/>
          <w:highlight w:val="none"/>
          <w:lang w:val="en-US" w:eastAsia="zh-CN"/>
        </w:rPr>
      </w:pPr>
      <w:r>
        <w:rPr>
          <w:rFonts w:hint="eastAsia" w:ascii="宋体" w:hAnsi="宋体"/>
          <w:sz w:val="32"/>
          <w:szCs w:val="32"/>
          <w:highlight w:val="none"/>
          <w:lang w:val="en-US" w:eastAsia="zh-CN"/>
        </w:rPr>
        <w:t>本次规划范围为阳城县15个乡镇，面积1968hm</w:t>
      </w:r>
      <w:r>
        <w:rPr>
          <w:rFonts w:hint="eastAsia" w:ascii="宋体" w:hAnsi="宋体"/>
          <w:sz w:val="32"/>
          <w:szCs w:val="32"/>
          <w:highlight w:val="none"/>
          <w:vertAlign w:val="superscript"/>
          <w:lang w:val="en-US" w:eastAsia="zh-CN"/>
        </w:rPr>
        <w:t>2</w:t>
      </w:r>
      <w:r>
        <w:rPr>
          <w:rFonts w:hint="eastAsia" w:ascii="宋体" w:hAnsi="宋体"/>
          <w:sz w:val="32"/>
          <w:szCs w:val="32"/>
          <w:highlight w:val="none"/>
          <w:lang w:val="en-US" w:eastAsia="zh-CN"/>
        </w:rPr>
        <w:t>,总供水人口38.06万人，其中农村人口32.18万人。</w:t>
      </w:r>
    </w:p>
    <w:p>
      <w:pPr>
        <w:spacing w:line="720" w:lineRule="exact"/>
        <w:ind w:firstLine="640"/>
        <w:outlineLvl w:val="1"/>
        <w:rPr>
          <w:rFonts w:hint="eastAsia" w:ascii="宋体" w:hAnsi="宋体"/>
          <w:b/>
          <w:sz w:val="32"/>
          <w:szCs w:val="32"/>
          <w:highlight w:val="none"/>
          <w:lang w:val="en-US" w:eastAsia="zh-CN"/>
        </w:rPr>
      </w:pPr>
      <w:bookmarkStart w:id="31" w:name="_Toc19891"/>
      <w:r>
        <w:rPr>
          <w:rFonts w:hint="eastAsia" w:ascii="宋体" w:hAnsi="宋体"/>
          <w:b/>
          <w:sz w:val="32"/>
          <w:szCs w:val="32"/>
          <w:highlight w:val="none"/>
          <w:lang w:val="en-US" w:eastAsia="zh-CN"/>
        </w:rPr>
        <w:t>3.2.2水平年</w:t>
      </w:r>
      <w:bookmarkEnd w:id="31"/>
    </w:p>
    <w:p>
      <w:pPr>
        <w:spacing w:line="720" w:lineRule="exact"/>
        <w:ind w:firstLine="640"/>
        <w:rPr>
          <w:rFonts w:hint="eastAsia" w:ascii="宋体" w:hAnsi="宋体"/>
          <w:sz w:val="32"/>
          <w:szCs w:val="32"/>
          <w:highlight w:val="none"/>
        </w:rPr>
      </w:pPr>
      <w:r>
        <w:rPr>
          <w:rFonts w:hint="eastAsia" w:ascii="宋体" w:hAnsi="宋体"/>
          <w:sz w:val="32"/>
          <w:szCs w:val="32"/>
          <w:highlight w:val="none"/>
          <w:lang w:val="en-US" w:eastAsia="zh-CN"/>
        </w:rPr>
        <w:t>规划</w:t>
      </w:r>
      <w:r>
        <w:rPr>
          <w:rFonts w:hint="eastAsia" w:ascii="宋体" w:hAnsi="宋体"/>
          <w:sz w:val="32"/>
          <w:szCs w:val="32"/>
          <w:highlight w:val="none"/>
        </w:rPr>
        <w:t>基准年为2020年，水平年为</w:t>
      </w:r>
      <w:r>
        <w:rPr>
          <w:rFonts w:hint="eastAsia" w:ascii="宋体" w:hAnsi="宋体"/>
          <w:sz w:val="32"/>
          <w:szCs w:val="32"/>
          <w:highlight w:val="none"/>
          <w:lang w:val="en-US" w:eastAsia="zh-CN"/>
        </w:rPr>
        <w:t>2025</w:t>
      </w:r>
      <w:r>
        <w:rPr>
          <w:rFonts w:hint="eastAsia" w:ascii="宋体" w:hAnsi="宋体"/>
          <w:sz w:val="32"/>
          <w:szCs w:val="32"/>
          <w:highlight w:val="none"/>
        </w:rPr>
        <w:t>年</w:t>
      </w:r>
      <w:r>
        <w:rPr>
          <w:rFonts w:hint="eastAsia" w:ascii="宋体" w:hAnsi="宋体"/>
          <w:sz w:val="32"/>
          <w:szCs w:val="32"/>
          <w:highlight w:val="none"/>
          <w:lang w:eastAsia="zh-CN"/>
        </w:rPr>
        <w:t>、</w:t>
      </w:r>
      <w:r>
        <w:rPr>
          <w:rFonts w:hint="eastAsia" w:ascii="宋体" w:hAnsi="宋体"/>
          <w:sz w:val="32"/>
          <w:szCs w:val="32"/>
          <w:highlight w:val="none"/>
          <w:lang w:val="en-US" w:eastAsia="zh-CN"/>
        </w:rPr>
        <w:t>2030年</w:t>
      </w:r>
      <w:r>
        <w:rPr>
          <w:rFonts w:hint="eastAsia" w:ascii="宋体" w:hAnsi="宋体"/>
          <w:sz w:val="32"/>
          <w:szCs w:val="32"/>
          <w:highlight w:val="none"/>
        </w:rPr>
        <w:t>和20</w:t>
      </w:r>
      <w:r>
        <w:rPr>
          <w:rFonts w:hint="eastAsia" w:ascii="宋体" w:hAnsi="宋体"/>
          <w:sz w:val="32"/>
          <w:szCs w:val="32"/>
          <w:highlight w:val="none"/>
          <w:lang w:val="en-US" w:eastAsia="zh-CN"/>
        </w:rPr>
        <w:t>3</w:t>
      </w:r>
      <w:r>
        <w:rPr>
          <w:rFonts w:hint="eastAsia" w:ascii="宋体" w:hAnsi="宋体"/>
          <w:sz w:val="32"/>
          <w:szCs w:val="32"/>
          <w:highlight w:val="none"/>
        </w:rPr>
        <w:t>5年。</w:t>
      </w:r>
    </w:p>
    <w:p>
      <w:pPr>
        <w:spacing w:line="720" w:lineRule="exact"/>
        <w:ind w:firstLine="640"/>
        <w:outlineLvl w:val="1"/>
        <w:rPr>
          <w:rFonts w:hint="eastAsia" w:ascii="宋体" w:hAnsi="宋体"/>
          <w:b/>
          <w:sz w:val="32"/>
          <w:szCs w:val="32"/>
          <w:highlight w:val="none"/>
        </w:rPr>
      </w:pPr>
      <w:bookmarkStart w:id="32" w:name="_Toc26147"/>
      <w:r>
        <w:rPr>
          <w:rFonts w:hint="eastAsia" w:ascii="宋体" w:hAnsi="宋体"/>
          <w:b/>
          <w:sz w:val="32"/>
          <w:szCs w:val="32"/>
          <w:highlight w:val="none"/>
        </w:rPr>
        <w:t>3.3 规划指导思想与基本原则</w:t>
      </w:r>
      <w:bookmarkEnd w:id="32"/>
    </w:p>
    <w:p>
      <w:pPr>
        <w:spacing w:line="720" w:lineRule="exact"/>
        <w:ind w:firstLine="640"/>
        <w:outlineLvl w:val="1"/>
        <w:rPr>
          <w:rFonts w:hint="eastAsia" w:ascii="宋体" w:hAnsi="宋体"/>
          <w:b/>
          <w:sz w:val="32"/>
          <w:szCs w:val="32"/>
          <w:highlight w:val="none"/>
          <w:lang w:val="en-US" w:eastAsia="zh-CN"/>
        </w:rPr>
      </w:pPr>
      <w:bookmarkStart w:id="33" w:name="_Toc11605"/>
      <w:r>
        <w:rPr>
          <w:rFonts w:hint="eastAsia" w:ascii="宋体" w:hAnsi="宋体"/>
          <w:b/>
          <w:sz w:val="32"/>
          <w:szCs w:val="32"/>
          <w:highlight w:val="none"/>
          <w:lang w:val="en-US" w:eastAsia="zh-CN"/>
        </w:rPr>
        <w:t>3.3.1 规划指导思想</w:t>
      </w:r>
      <w:bookmarkEnd w:id="33"/>
    </w:p>
    <w:p>
      <w:pPr>
        <w:spacing w:line="720" w:lineRule="exact"/>
        <w:ind w:firstLine="640"/>
        <w:rPr>
          <w:rFonts w:hint="eastAsia" w:ascii="宋体" w:hAnsi="宋体"/>
          <w:sz w:val="32"/>
          <w:szCs w:val="32"/>
          <w:highlight w:val="none"/>
        </w:rPr>
      </w:pPr>
      <w:r>
        <w:rPr>
          <w:rFonts w:hint="eastAsia" w:ascii="宋体" w:hAnsi="宋体"/>
          <w:sz w:val="32"/>
          <w:szCs w:val="32"/>
          <w:highlight w:val="none"/>
          <w:lang w:val="en-US" w:eastAsia="zh-CN"/>
        </w:rPr>
        <w:t>以习近平新时代中国特色社会主义思想为指引，深入贯彻落实“节水优先、空间均衡、系统治理、两手发力”新时期治水思路，</w:t>
      </w:r>
      <w:r>
        <w:rPr>
          <w:rFonts w:hint="eastAsia" w:ascii="宋体" w:hAnsi="宋体"/>
          <w:sz w:val="32"/>
          <w:szCs w:val="32"/>
          <w:highlight w:val="none"/>
        </w:rPr>
        <w:t>按照乡村振兴梯次推进的总体部署，以问题为导向，以县为单元，统筹规划，进一步优化农村供水格局，采取“抓两头带中间”的方式完善工程体系建设，即有条件的地区实行城乡一体化等规模化工程建设，基础薄弱的地区重点巩固脱贫攻坚成果，条件一般的地区对现有工程更新改造，强化水源保护和水质检测监测，以完善水价机制、强化水费收缴为重点，全面推进建立长效运行管护机制，巩固脱贫攻坚成果，提升农村供水保障水平。</w:t>
      </w:r>
    </w:p>
    <w:p>
      <w:pPr>
        <w:spacing w:line="720" w:lineRule="exact"/>
        <w:ind w:firstLine="640"/>
        <w:outlineLvl w:val="1"/>
        <w:rPr>
          <w:rFonts w:hint="eastAsia" w:ascii="宋体" w:hAnsi="宋体"/>
          <w:b/>
          <w:sz w:val="32"/>
          <w:szCs w:val="32"/>
          <w:highlight w:val="none"/>
          <w:lang w:val="en-US" w:eastAsia="zh-CN"/>
        </w:rPr>
      </w:pPr>
      <w:bookmarkStart w:id="34" w:name="_Toc5805"/>
      <w:r>
        <w:rPr>
          <w:rFonts w:hint="eastAsia" w:ascii="宋体" w:hAnsi="宋体"/>
          <w:b/>
          <w:sz w:val="32"/>
          <w:szCs w:val="32"/>
          <w:highlight w:val="none"/>
          <w:lang w:val="en-US" w:eastAsia="zh-CN"/>
        </w:rPr>
        <w:t>3.3.2 基本原则</w:t>
      </w:r>
      <w:bookmarkEnd w:id="34"/>
    </w:p>
    <w:p>
      <w:pPr>
        <w:spacing w:line="720" w:lineRule="exact"/>
        <w:ind w:firstLine="640"/>
        <w:rPr>
          <w:rFonts w:hint="eastAsia" w:ascii="宋体" w:hAnsi="宋体" w:cs="Times New Roman"/>
          <w:sz w:val="32"/>
          <w:szCs w:val="32"/>
          <w:lang w:eastAsia="zh-CN"/>
        </w:rPr>
      </w:pPr>
      <w:r>
        <w:rPr>
          <w:rFonts w:hint="eastAsia" w:ascii="宋体" w:hAnsi="宋体" w:cs="Times New Roman"/>
          <w:sz w:val="32"/>
          <w:szCs w:val="32"/>
          <w:lang w:eastAsia="zh-CN"/>
        </w:rPr>
        <w:t>明确责任。农村供水保障实行地方行政首长负责制，县级人民政府是农村供水保障的第一责任人，负责当地农村供水保障的顶层设计、统筹安排、资金筹措、部门协调等工作，农村供水保障责任要进一步向乡镇和行政村延伸。县级水行政主管部门是农村供水保障的技术和监管责任人，负责规划、设计、建设管理和运行监管等工作。工程管理单位是工程运行管理的直接责任人，负责工程运行、维护和水费收缴等工作。</w:t>
      </w:r>
    </w:p>
    <w:p>
      <w:pPr>
        <w:spacing w:line="720" w:lineRule="exact"/>
        <w:ind w:firstLine="640"/>
        <w:rPr>
          <w:rFonts w:hint="eastAsia" w:ascii="宋体" w:hAnsi="宋体" w:cs="Times New Roman"/>
          <w:sz w:val="32"/>
          <w:szCs w:val="32"/>
          <w:lang w:val="en-US" w:eastAsia="zh-CN"/>
        </w:rPr>
      </w:pPr>
      <w:r>
        <w:rPr>
          <w:rFonts w:hint="eastAsia" w:ascii="宋体" w:hAnsi="宋体" w:cs="Times New Roman"/>
          <w:sz w:val="32"/>
          <w:szCs w:val="32"/>
          <w:lang w:val="en-US" w:eastAsia="zh-CN"/>
        </w:rPr>
        <w:t>统筹布局。按照城乡融合发展和乡村振兴发展战略部署，依据乡村发展规划，统筹考虑城乡供水基础设施和农村人口变化等因素，对水源条件、供水规模等进行充分论证，以县为单元，根据当地地形条件建设城乡一体化和区域规模化供水工程，逐步实现城乡供水统筹。对山老区地形条件复杂、人口少的村庄，以稳定现有工程为主，建设改造小型规范化供水工程。村级老旧管网改造和计量设施安装要同步考虑。在巩固维护好已建农村供水工程成果基础上，严格按照水利部要求，对县域农村供水进行整体谋划，合理布局，进一步提高农村供水保障水平。</w:t>
      </w:r>
    </w:p>
    <w:p>
      <w:pPr>
        <w:spacing w:line="720" w:lineRule="exact"/>
        <w:ind w:firstLine="640"/>
        <w:rPr>
          <w:rFonts w:hint="eastAsia" w:ascii="宋体" w:hAnsi="宋体" w:cs="Times New Roman"/>
          <w:sz w:val="32"/>
          <w:szCs w:val="32"/>
          <w:lang w:val="en-US" w:eastAsia="zh-CN"/>
        </w:rPr>
      </w:pPr>
      <w:r>
        <w:rPr>
          <w:rFonts w:hint="eastAsia" w:ascii="宋体" w:hAnsi="宋体" w:cs="Times New Roman"/>
          <w:sz w:val="32"/>
          <w:szCs w:val="32"/>
          <w:lang w:val="en-US" w:eastAsia="zh-CN"/>
        </w:rPr>
        <w:t>强化管理。深入落实《山西省农村饮水安全工程 运行管理改革实施方案》，紧紧抓住水费收缴的牛鼻子，建立健全水价形成机制和水费收缴制度，不断强化农村供水水源地保护和水质检测工作，扎实推进水源地保护区或保护范围划定，确保从源头到水龙头的水质安全。积极推进物业式管理，开展农村供水工程管理标准化、规范化建设，切实提高工程运行管理水平，供水保障能力。</w:t>
      </w:r>
    </w:p>
    <w:p>
      <w:pPr>
        <w:spacing w:line="720" w:lineRule="exact"/>
        <w:ind w:firstLine="640"/>
        <w:rPr>
          <w:rFonts w:hint="default" w:ascii="宋体" w:hAnsi="宋体" w:cs="Times New Roman"/>
          <w:sz w:val="32"/>
          <w:szCs w:val="32"/>
          <w:lang w:val="en-US" w:eastAsia="zh-CN"/>
        </w:rPr>
      </w:pPr>
      <w:r>
        <w:rPr>
          <w:rFonts w:hint="eastAsia" w:ascii="宋体" w:hAnsi="宋体" w:cs="Times New Roman"/>
          <w:sz w:val="32"/>
          <w:szCs w:val="32"/>
          <w:lang w:val="en-US" w:eastAsia="zh-CN"/>
        </w:rPr>
        <w:t>多方筹资。在积极争取中央和省级财政的基础上，落实各级财政资金，积极利用乡村振兴资金、土地出让资金、地方专项债券和政策性贷款，加大资金投入力度。同时，充分发挥政府投入引导和撬动作用，引进社会资本，推进城乡一体化供水和区域规模化供水工程建设与管理，确保农村供水工程长期稳定运行。</w:t>
      </w:r>
    </w:p>
    <w:p>
      <w:pPr>
        <w:spacing w:line="720" w:lineRule="exact"/>
        <w:ind w:firstLine="640"/>
        <w:outlineLvl w:val="1"/>
        <w:rPr>
          <w:rFonts w:hint="eastAsia" w:ascii="宋体" w:hAnsi="宋体"/>
          <w:b/>
          <w:sz w:val="32"/>
          <w:szCs w:val="32"/>
          <w:highlight w:val="none"/>
          <w:lang w:val="en-US" w:eastAsia="zh-CN"/>
        </w:rPr>
      </w:pPr>
      <w:bookmarkStart w:id="35" w:name="_Toc3215"/>
      <w:r>
        <w:rPr>
          <w:rFonts w:hint="eastAsia" w:ascii="宋体" w:hAnsi="宋体"/>
          <w:b/>
          <w:sz w:val="32"/>
          <w:szCs w:val="32"/>
          <w:highlight w:val="none"/>
          <w:lang w:val="en-US" w:eastAsia="zh-CN"/>
        </w:rPr>
        <w:t>3.4 规划目标</w:t>
      </w:r>
      <w:bookmarkEnd w:id="35"/>
    </w:p>
    <w:p>
      <w:pPr>
        <w:spacing w:line="720" w:lineRule="exact"/>
        <w:ind w:firstLine="640"/>
        <w:rPr>
          <w:rFonts w:hint="eastAsia" w:ascii="宋体" w:hAnsi="宋体" w:cs="Times New Roman"/>
          <w:sz w:val="32"/>
          <w:szCs w:val="32"/>
          <w:lang w:val="en-US" w:eastAsia="zh-CN"/>
        </w:rPr>
      </w:pPr>
      <w:r>
        <w:rPr>
          <w:rFonts w:hint="eastAsia" w:ascii="宋体" w:hAnsi="宋体" w:cs="Times New Roman"/>
          <w:sz w:val="32"/>
          <w:szCs w:val="32"/>
          <w:lang w:val="en-US" w:eastAsia="zh-CN"/>
        </w:rPr>
        <w:t>按照农村供水规模化、规范化、信息化发展思路，以城乡供水一体化、区域供水规模化和小型工程标准化为工程建设重点，以制度化、专业化、信息化为工程管理提升目标，进一步提高农村供水保障水平，从而达到实施乡村振兴战略和农村居民对美好生活向往的目标。</w:t>
      </w:r>
    </w:p>
    <w:p>
      <w:pPr>
        <w:spacing w:line="720" w:lineRule="exact"/>
        <w:ind w:firstLine="640"/>
        <w:rPr>
          <w:rFonts w:hint="eastAsia" w:ascii="宋体" w:hAnsi="宋体" w:cs="Times New Roman"/>
          <w:sz w:val="32"/>
          <w:szCs w:val="32"/>
          <w:lang w:val="en-US" w:eastAsia="zh-CN"/>
        </w:rPr>
      </w:pPr>
      <w:r>
        <w:rPr>
          <w:rFonts w:hint="eastAsia" w:ascii="宋体" w:hAnsi="宋体" w:cs="Times New Roman"/>
          <w:sz w:val="32"/>
          <w:szCs w:val="32"/>
          <w:lang w:val="en-US" w:eastAsia="zh-CN"/>
        </w:rPr>
        <w:t>到2025年，全县基本建立完善“从源头到龙头”的农村供水工程体系和管理体系，农村自来水普及率稳定在95%以上，规模化工程服务人口比例达到45%，终端用水户水费收缴率从70%提高到95%以上。</w:t>
      </w:r>
    </w:p>
    <w:p>
      <w:pPr>
        <w:spacing w:line="720" w:lineRule="exact"/>
        <w:ind w:firstLine="640"/>
        <w:rPr>
          <w:rFonts w:hint="eastAsia" w:ascii="宋体" w:hAnsi="宋体" w:cs="Times New Roman"/>
          <w:sz w:val="32"/>
          <w:szCs w:val="32"/>
          <w:lang w:val="en-US" w:eastAsia="zh-CN"/>
        </w:rPr>
      </w:pPr>
      <w:r>
        <w:rPr>
          <w:rFonts w:hint="eastAsia" w:ascii="宋体" w:hAnsi="宋体" w:cs="Times New Roman"/>
          <w:sz w:val="32"/>
          <w:szCs w:val="32"/>
          <w:lang w:val="en-US" w:eastAsia="zh-CN"/>
        </w:rPr>
        <w:t>到2035年，全县继续完善“从源头到龙头”的农村供水工程体系和管理体系，农村自来水普及率稳定在95%以上，规模化工程服务人口比例达到70%，全面实现向终端用水户水费，农村供水保障水平进一步提高。</w:t>
      </w:r>
    </w:p>
    <w:p>
      <w:pPr>
        <w:spacing w:line="720" w:lineRule="exact"/>
        <w:ind w:firstLine="640"/>
        <w:outlineLvl w:val="0"/>
        <w:rPr>
          <w:rFonts w:hint="eastAsia" w:ascii="宋体" w:hAnsi="宋体"/>
          <w:b/>
          <w:sz w:val="32"/>
          <w:szCs w:val="32"/>
        </w:rPr>
      </w:pPr>
      <w:bookmarkStart w:id="36" w:name="_Toc2324"/>
      <w:r>
        <w:rPr>
          <w:rFonts w:hint="eastAsia" w:ascii="宋体" w:hAnsi="宋体"/>
          <w:b/>
          <w:sz w:val="32"/>
          <w:szCs w:val="32"/>
        </w:rPr>
        <w:t>4 规划布局</w:t>
      </w:r>
      <w:bookmarkEnd w:id="36"/>
    </w:p>
    <w:p>
      <w:pPr>
        <w:spacing w:line="720" w:lineRule="exact"/>
        <w:ind w:firstLine="640"/>
        <w:outlineLvl w:val="1"/>
        <w:rPr>
          <w:rFonts w:hint="eastAsia" w:ascii="宋体" w:hAnsi="宋体"/>
          <w:b w:val="0"/>
          <w:bCs/>
          <w:sz w:val="32"/>
          <w:szCs w:val="32"/>
          <w:lang w:val="en-US" w:eastAsia="zh-CN"/>
        </w:rPr>
      </w:pPr>
      <w:bookmarkStart w:id="37" w:name="_Toc23859"/>
      <w:r>
        <w:rPr>
          <w:rFonts w:hint="eastAsia" w:ascii="宋体" w:hAnsi="宋体"/>
          <w:b/>
          <w:bCs w:val="0"/>
          <w:sz w:val="32"/>
          <w:szCs w:val="32"/>
          <w:lang w:val="en-US" w:eastAsia="zh-CN"/>
        </w:rPr>
        <w:t>4.1 水量供需平衡分析</w:t>
      </w:r>
      <w:bookmarkEnd w:id="37"/>
    </w:p>
    <w:p>
      <w:pPr>
        <w:spacing w:line="720" w:lineRule="exact"/>
        <w:ind w:firstLine="640"/>
        <w:outlineLvl w:val="1"/>
        <w:rPr>
          <w:rFonts w:hint="eastAsia" w:ascii="宋体" w:hAnsi="宋体" w:eastAsia="宋体" w:cs="宋体"/>
          <w:b/>
          <w:sz w:val="32"/>
          <w:szCs w:val="32"/>
          <w:highlight w:val="none"/>
          <w:lang w:val="en-US" w:eastAsia="zh-CN"/>
        </w:rPr>
      </w:pPr>
      <w:r>
        <w:rPr>
          <w:rFonts w:hint="eastAsia" w:ascii="宋体" w:hAnsi="宋体" w:eastAsia="宋体" w:cs="宋体"/>
          <w:b/>
          <w:bCs w:val="0"/>
          <w:sz w:val="32"/>
          <w:szCs w:val="32"/>
          <w:lang w:val="en-US" w:eastAsia="zh-CN"/>
        </w:rPr>
        <w:t>4.1.1</w:t>
      </w:r>
      <w:r>
        <w:rPr>
          <w:rFonts w:hint="eastAsia" w:ascii="宋体" w:hAnsi="宋体" w:eastAsia="宋体" w:cs="宋体"/>
          <w:b/>
          <w:sz w:val="32"/>
          <w:szCs w:val="32"/>
          <w:highlight w:val="none"/>
          <w:lang w:val="en-US" w:eastAsia="zh-CN"/>
        </w:rPr>
        <w:t xml:space="preserve"> 供水工程供水量</w:t>
      </w:r>
    </w:p>
    <w:p>
      <w:pPr>
        <w:ind w:firstLine="480"/>
      </w:pPr>
      <w:r>
        <w:rPr>
          <w:rFonts w:hint="eastAsia" w:ascii="宋体" w:hAnsi="宋体" w:eastAsia="宋体" w:cs="宋体"/>
          <w:sz w:val="32"/>
          <w:szCs w:val="32"/>
        </w:rPr>
        <w:t>20</w:t>
      </w:r>
      <w:r>
        <w:rPr>
          <w:rFonts w:hint="eastAsia" w:ascii="宋体" w:hAnsi="宋体" w:eastAsia="宋体" w:cs="宋体"/>
          <w:sz w:val="32"/>
          <w:szCs w:val="32"/>
          <w:lang w:val="en-US" w:eastAsia="zh-CN"/>
        </w:rPr>
        <w:t>20</w:t>
      </w:r>
      <w:r>
        <w:rPr>
          <w:rFonts w:hint="eastAsia" w:ascii="宋体" w:hAnsi="宋体" w:eastAsia="宋体" w:cs="宋体"/>
          <w:sz w:val="32"/>
          <w:szCs w:val="32"/>
        </w:rPr>
        <w:t>年阳城县总供水量</w:t>
      </w:r>
      <w:r>
        <w:rPr>
          <w:rFonts w:hint="eastAsia" w:ascii="宋体" w:hAnsi="宋体" w:eastAsia="宋体" w:cs="宋体"/>
          <w:sz w:val="32"/>
          <w:szCs w:val="32"/>
          <w:lang w:val="en-US" w:eastAsia="zh-CN"/>
        </w:rPr>
        <w:t>8855</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，地表水总供水量4</w:t>
      </w:r>
      <w:r>
        <w:rPr>
          <w:rFonts w:hint="eastAsia" w:ascii="宋体" w:hAnsi="宋体" w:eastAsia="宋体" w:cs="宋体"/>
          <w:sz w:val="32"/>
          <w:szCs w:val="32"/>
          <w:lang w:val="en-US" w:eastAsia="zh-CN"/>
        </w:rPr>
        <w:t>191</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，其中蓄水工程供水量2</w:t>
      </w:r>
      <w:r>
        <w:rPr>
          <w:rFonts w:hint="eastAsia" w:ascii="宋体" w:hAnsi="宋体" w:eastAsia="宋体" w:cs="宋体"/>
          <w:sz w:val="32"/>
          <w:szCs w:val="32"/>
          <w:lang w:val="en-US" w:eastAsia="zh-CN"/>
        </w:rPr>
        <w:t>59</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，引水工程供水量</w:t>
      </w:r>
      <w:r>
        <w:rPr>
          <w:rFonts w:hint="eastAsia" w:ascii="宋体" w:hAnsi="宋体" w:eastAsia="宋体" w:cs="宋体"/>
          <w:sz w:val="32"/>
          <w:szCs w:val="32"/>
          <w:lang w:val="en-US" w:eastAsia="zh-CN"/>
        </w:rPr>
        <w:t>266</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，提水工程供水量</w:t>
      </w:r>
      <w:r>
        <w:rPr>
          <w:rFonts w:hint="eastAsia" w:ascii="宋体" w:hAnsi="宋体" w:eastAsia="宋体" w:cs="宋体"/>
          <w:sz w:val="32"/>
          <w:szCs w:val="32"/>
          <w:lang w:val="en-US" w:eastAsia="zh-CN"/>
        </w:rPr>
        <w:t>3666</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。地下水供水量</w:t>
      </w:r>
      <w:r>
        <w:rPr>
          <w:rFonts w:hint="eastAsia" w:ascii="宋体" w:hAnsi="宋体" w:eastAsia="宋体" w:cs="宋体"/>
          <w:sz w:val="32"/>
          <w:szCs w:val="32"/>
          <w:lang w:val="en-US" w:eastAsia="zh-CN"/>
        </w:rPr>
        <w:t>3164</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，其他工程供水量</w:t>
      </w:r>
      <w:r>
        <w:rPr>
          <w:rFonts w:hint="eastAsia" w:ascii="宋体" w:hAnsi="宋体" w:eastAsia="宋体" w:cs="宋体"/>
          <w:sz w:val="32"/>
          <w:szCs w:val="32"/>
          <w:lang w:val="en-US" w:eastAsia="zh-CN"/>
        </w:rPr>
        <w:t>1500</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w:t>
      </w:r>
    </w:p>
    <w:p>
      <w:pPr>
        <w:pStyle w:val="23"/>
        <w:spacing w:before="156" w:after="156"/>
        <w:rPr>
          <w:rFonts w:hint="eastAsia"/>
          <w:sz w:val="28"/>
          <w:szCs w:val="28"/>
        </w:rPr>
      </w:pPr>
      <w:r>
        <w:rPr>
          <w:rFonts w:hint="eastAsia"/>
          <w:sz w:val="28"/>
          <w:szCs w:val="28"/>
        </w:rPr>
        <w:t>20</w:t>
      </w:r>
      <w:r>
        <w:rPr>
          <w:rFonts w:hint="eastAsia"/>
          <w:sz w:val="28"/>
          <w:szCs w:val="28"/>
          <w:lang w:val="en-US" w:eastAsia="zh-CN"/>
        </w:rPr>
        <w:t>20</w:t>
      </w:r>
      <w:r>
        <w:rPr>
          <w:rFonts w:hint="eastAsia"/>
          <w:sz w:val="28"/>
          <w:szCs w:val="28"/>
        </w:rPr>
        <w:t>年阳城县现状年供水情况表</w:t>
      </w:r>
    </w:p>
    <w:p>
      <w:pPr>
        <w:pStyle w:val="26"/>
      </w:pPr>
      <w:r>
        <w:rPr>
          <w:rFonts w:hint="eastAsia"/>
        </w:rPr>
        <w:t xml:space="preserve">                           </w:t>
      </w:r>
      <w:r>
        <w:t xml:space="preserve">   </w:t>
      </w:r>
      <w:r>
        <w:rPr>
          <w:rFonts w:hint="eastAsia"/>
        </w:rPr>
        <w:t xml:space="preserve">         </w:t>
      </w:r>
      <w:r>
        <w:t xml:space="preserve">     </w:t>
      </w:r>
      <w:r>
        <w:rPr>
          <w:rFonts w:hint="eastAsia"/>
        </w:rPr>
        <w:t xml:space="preserve">              单位：万m</w:t>
      </w:r>
      <w:r>
        <w:rPr>
          <w:rFonts w:hint="eastAsia"/>
          <w:vertAlign w:val="superscript"/>
        </w:rPr>
        <w:t>3</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9"/>
        <w:gridCol w:w="827"/>
        <w:gridCol w:w="1176"/>
        <w:gridCol w:w="1176"/>
        <w:gridCol w:w="1176"/>
        <w:gridCol w:w="1166"/>
        <w:gridCol w:w="15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99" w:type="dxa"/>
            <w:vMerge w:val="restart"/>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总供水量</w:t>
            </w:r>
          </w:p>
        </w:tc>
        <w:tc>
          <w:tcPr>
            <w:tcW w:w="4355" w:type="dxa"/>
            <w:gridSpan w:val="4"/>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地表水</w:t>
            </w:r>
          </w:p>
        </w:tc>
        <w:tc>
          <w:tcPr>
            <w:tcW w:w="1166" w:type="dxa"/>
            <w:vMerge w:val="restart"/>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地下水</w:t>
            </w:r>
          </w:p>
        </w:tc>
        <w:tc>
          <w:tcPr>
            <w:tcW w:w="1502" w:type="dxa"/>
            <w:vMerge w:val="restart"/>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其他</w:t>
            </w:r>
          </w:p>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供水工程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499" w:type="dxa"/>
            <w:vMerge w:val="continue"/>
            <w:noWrap w:val="0"/>
            <w:vAlign w:val="center"/>
          </w:tcPr>
          <w:p>
            <w:pPr>
              <w:ind w:firstLine="0" w:firstLineChars="0"/>
              <w:rPr>
                <w:rFonts w:hint="eastAsia" w:ascii="宋体" w:hAnsi="宋体" w:eastAsia="宋体" w:cs="宋体"/>
                <w:sz w:val="21"/>
                <w:szCs w:val="21"/>
              </w:rPr>
            </w:pPr>
          </w:p>
        </w:tc>
        <w:tc>
          <w:tcPr>
            <w:tcW w:w="827"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合计</w:t>
            </w:r>
          </w:p>
        </w:tc>
        <w:tc>
          <w:tcPr>
            <w:tcW w:w="1176"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蓄水工程</w:t>
            </w:r>
          </w:p>
        </w:tc>
        <w:tc>
          <w:tcPr>
            <w:tcW w:w="1176"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引水工程</w:t>
            </w:r>
          </w:p>
        </w:tc>
        <w:tc>
          <w:tcPr>
            <w:tcW w:w="1176"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提水工程</w:t>
            </w:r>
          </w:p>
        </w:tc>
        <w:tc>
          <w:tcPr>
            <w:tcW w:w="1166" w:type="dxa"/>
            <w:vMerge w:val="continue"/>
            <w:noWrap w:val="0"/>
            <w:vAlign w:val="center"/>
          </w:tcPr>
          <w:p>
            <w:pPr>
              <w:ind w:firstLine="0" w:firstLineChars="0"/>
              <w:rPr>
                <w:rFonts w:hint="eastAsia" w:ascii="宋体" w:hAnsi="宋体" w:eastAsia="宋体" w:cs="宋体"/>
                <w:sz w:val="21"/>
                <w:szCs w:val="21"/>
              </w:rPr>
            </w:pPr>
          </w:p>
        </w:tc>
        <w:tc>
          <w:tcPr>
            <w:tcW w:w="1502" w:type="dxa"/>
            <w:vMerge w:val="continue"/>
            <w:noWrap w:val="0"/>
            <w:vAlign w:val="center"/>
          </w:tcPr>
          <w:p>
            <w:pPr>
              <w:ind w:firstLine="0" w:firstLineChars="0"/>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499"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8855</w:t>
            </w:r>
          </w:p>
        </w:tc>
        <w:tc>
          <w:tcPr>
            <w:tcW w:w="827"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4191</w:t>
            </w:r>
          </w:p>
        </w:tc>
        <w:tc>
          <w:tcPr>
            <w:tcW w:w="1176"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259</w:t>
            </w:r>
          </w:p>
        </w:tc>
        <w:tc>
          <w:tcPr>
            <w:tcW w:w="1176"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266</w:t>
            </w:r>
          </w:p>
        </w:tc>
        <w:tc>
          <w:tcPr>
            <w:tcW w:w="1176"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3666</w:t>
            </w:r>
          </w:p>
        </w:tc>
        <w:tc>
          <w:tcPr>
            <w:tcW w:w="1166"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3164</w:t>
            </w:r>
          </w:p>
        </w:tc>
        <w:tc>
          <w:tcPr>
            <w:tcW w:w="1502"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1500</w:t>
            </w:r>
          </w:p>
        </w:tc>
      </w:tr>
    </w:tbl>
    <w:p>
      <w:pPr>
        <w:pStyle w:val="27"/>
        <w:spacing w:line="440" w:lineRule="exact"/>
        <w:rPr>
          <w:rFonts w:hint="eastAsia" w:ascii="宋体" w:hAnsi="宋体" w:eastAsia="宋体" w:cs="宋体"/>
          <w:sz w:val="21"/>
          <w:szCs w:val="21"/>
        </w:rPr>
      </w:pPr>
    </w:p>
    <w:p>
      <w:pPr>
        <w:spacing w:line="720" w:lineRule="exact"/>
        <w:ind w:firstLine="642" w:firstLineChars="200"/>
        <w:outlineLvl w:val="1"/>
        <w:rPr>
          <w:rFonts w:hint="eastAsia" w:ascii="宋体" w:hAnsi="宋体"/>
          <w:b/>
          <w:sz w:val="32"/>
          <w:szCs w:val="32"/>
          <w:highlight w:val="none"/>
          <w:lang w:val="en-US" w:eastAsia="zh-CN"/>
        </w:rPr>
      </w:pPr>
      <w:r>
        <w:rPr>
          <w:rFonts w:hint="eastAsia" w:ascii="宋体" w:hAnsi="宋体"/>
          <w:b/>
          <w:bCs w:val="0"/>
          <w:sz w:val="32"/>
          <w:szCs w:val="32"/>
          <w:lang w:val="en-US" w:eastAsia="zh-CN"/>
        </w:rPr>
        <w:t>4.1.2</w:t>
      </w:r>
      <w:r>
        <w:rPr>
          <w:rFonts w:hint="eastAsia" w:ascii="宋体" w:hAnsi="宋体"/>
          <w:b/>
          <w:sz w:val="32"/>
          <w:szCs w:val="32"/>
          <w:highlight w:val="none"/>
          <w:lang w:val="en-US" w:eastAsia="zh-CN"/>
        </w:rPr>
        <w:t xml:space="preserve"> 用水现状</w:t>
      </w:r>
    </w:p>
    <w:p>
      <w:pPr>
        <w:ind w:firstLine="480"/>
        <w:rPr>
          <w:rFonts w:hint="eastAsia" w:eastAsia="宋体"/>
          <w:vertAlign w:val="baseline"/>
          <w:lang w:eastAsia="zh-CN"/>
        </w:rPr>
      </w:pPr>
      <w:r>
        <w:rPr>
          <w:rFonts w:hint="eastAsia" w:ascii="宋体" w:hAnsi="宋体" w:eastAsia="宋体" w:cs="宋体"/>
          <w:sz w:val="32"/>
          <w:szCs w:val="32"/>
        </w:rPr>
        <w:t>阳城县20</w:t>
      </w:r>
      <w:r>
        <w:rPr>
          <w:rFonts w:hint="eastAsia" w:ascii="宋体" w:hAnsi="宋体" w:eastAsia="宋体" w:cs="宋体"/>
          <w:sz w:val="32"/>
          <w:szCs w:val="32"/>
          <w:lang w:val="en-US" w:eastAsia="zh-CN"/>
        </w:rPr>
        <w:t>20</w:t>
      </w:r>
      <w:r>
        <w:rPr>
          <w:rFonts w:hint="eastAsia" w:ascii="宋体" w:hAnsi="宋体" w:eastAsia="宋体" w:cs="宋体"/>
          <w:sz w:val="32"/>
          <w:szCs w:val="32"/>
        </w:rPr>
        <w:t>年总用水量</w:t>
      </w:r>
      <w:r>
        <w:rPr>
          <w:rFonts w:hint="eastAsia" w:ascii="宋体" w:hAnsi="宋体" w:eastAsia="宋体" w:cs="宋体"/>
          <w:sz w:val="32"/>
          <w:szCs w:val="32"/>
          <w:lang w:val="en-US" w:eastAsia="zh-CN"/>
        </w:rPr>
        <w:t>8855</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，按照取水用途分类，居民生活用水量10</w:t>
      </w:r>
      <w:r>
        <w:rPr>
          <w:rFonts w:hint="eastAsia" w:ascii="宋体" w:hAnsi="宋体" w:eastAsia="宋体" w:cs="宋体"/>
          <w:sz w:val="32"/>
          <w:szCs w:val="32"/>
          <w:lang w:val="en-US" w:eastAsia="zh-CN"/>
        </w:rPr>
        <w:t>63</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w:t>
      </w:r>
      <w:r>
        <w:rPr>
          <w:rFonts w:hint="eastAsia" w:ascii="宋体" w:hAnsi="宋体" w:eastAsia="宋体" w:cs="宋体"/>
          <w:sz w:val="32"/>
          <w:szCs w:val="32"/>
          <w:lang w:val="en-US" w:eastAsia="zh-CN"/>
        </w:rPr>
        <w:t>农业供水3191</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w:t>
      </w:r>
      <w:r>
        <w:rPr>
          <w:rFonts w:hint="eastAsia" w:ascii="宋体" w:hAnsi="宋体" w:eastAsia="宋体" w:cs="宋体"/>
          <w:sz w:val="32"/>
          <w:szCs w:val="32"/>
          <w:lang w:val="en-US" w:eastAsia="zh-CN"/>
        </w:rPr>
        <w:t>工业供水4384</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，生态</w:t>
      </w:r>
      <w:r>
        <w:rPr>
          <w:rFonts w:hint="eastAsia" w:ascii="宋体" w:hAnsi="宋体" w:eastAsia="宋体" w:cs="宋体"/>
          <w:sz w:val="32"/>
          <w:szCs w:val="32"/>
          <w:lang w:val="en-US" w:eastAsia="zh-CN"/>
        </w:rPr>
        <w:t>37</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w:t>
      </w:r>
      <w:r>
        <w:rPr>
          <w:rFonts w:hint="eastAsia" w:ascii="宋体" w:hAnsi="宋体" w:eastAsia="宋体" w:cs="宋体"/>
          <w:sz w:val="32"/>
          <w:szCs w:val="32"/>
          <w:lang w:val="en-US" w:eastAsia="zh-CN"/>
        </w:rPr>
        <w:t>其他供水180</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vertAlign w:val="baseline"/>
          <w:lang w:eastAsia="zh-CN"/>
        </w:rPr>
        <w:t>。</w:t>
      </w:r>
    </w:p>
    <w:p>
      <w:pPr>
        <w:pStyle w:val="23"/>
        <w:spacing w:before="156" w:after="156"/>
        <w:rPr>
          <w:rFonts w:hint="eastAsia"/>
          <w:sz w:val="28"/>
          <w:szCs w:val="28"/>
        </w:rPr>
      </w:pPr>
      <w:r>
        <w:rPr>
          <w:rFonts w:hint="eastAsia"/>
          <w:sz w:val="28"/>
          <w:szCs w:val="28"/>
        </w:rPr>
        <w:t>阳城县20</w:t>
      </w:r>
      <w:r>
        <w:rPr>
          <w:rFonts w:hint="eastAsia"/>
          <w:sz w:val="28"/>
          <w:szCs w:val="28"/>
          <w:lang w:val="en-US" w:eastAsia="zh-CN"/>
        </w:rPr>
        <w:t>20</w:t>
      </w:r>
      <w:r>
        <w:rPr>
          <w:rFonts w:hint="eastAsia"/>
          <w:sz w:val="28"/>
          <w:szCs w:val="28"/>
        </w:rPr>
        <w:t>年用水量统计表</w:t>
      </w:r>
    </w:p>
    <w:p>
      <w:pPr>
        <w:pStyle w:val="26"/>
      </w:pPr>
      <w:r>
        <w:rPr>
          <w:rFonts w:hint="eastAsia"/>
        </w:rPr>
        <w:t xml:space="preserve">                     </w:t>
      </w:r>
      <w:r>
        <w:t xml:space="preserve">              </w:t>
      </w:r>
      <w:r>
        <w:rPr>
          <w:rFonts w:hint="eastAsia"/>
        </w:rPr>
        <w:t xml:space="preserve">                       单位：万m</w:t>
      </w:r>
      <w:r>
        <w:rPr>
          <w:rFonts w:hint="eastAsia"/>
          <w:vertAlign w:val="superscript"/>
        </w:rPr>
        <w:t>3</w:t>
      </w:r>
    </w:p>
    <w:tbl>
      <w:tblPr>
        <w:tblStyle w:val="15"/>
        <w:tblW w:w="4998" w:type="pct"/>
        <w:tblInd w:w="0" w:type="dxa"/>
        <w:shd w:val="clear" w:color="auto" w:fill="auto"/>
        <w:tblLayout w:type="autofit"/>
        <w:tblCellMar>
          <w:top w:w="0" w:type="dxa"/>
          <w:left w:w="0" w:type="dxa"/>
          <w:bottom w:w="0" w:type="dxa"/>
          <w:right w:w="0" w:type="dxa"/>
        </w:tblCellMar>
      </w:tblPr>
      <w:tblGrid>
        <w:gridCol w:w="832"/>
        <w:gridCol w:w="930"/>
        <w:gridCol w:w="734"/>
        <w:gridCol w:w="832"/>
        <w:gridCol w:w="837"/>
        <w:gridCol w:w="832"/>
        <w:gridCol w:w="895"/>
        <w:gridCol w:w="935"/>
        <w:gridCol w:w="1085"/>
        <w:gridCol w:w="421"/>
      </w:tblGrid>
      <w:tr>
        <w:tblPrEx>
          <w:tblCellMar>
            <w:top w:w="0" w:type="dxa"/>
            <w:left w:w="0" w:type="dxa"/>
            <w:bottom w:w="0" w:type="dxa"/>
            <w:right w:w="0" w:type="dxa"/>
          </w:tblCellMar>
        </w:tblPrEx>
        <w:trPr>
          <w:trHeight w:val="330" w:hRule="atLeast"/>
        </w:trPr>
        <w:tc>
          <w:tcPr>
            <w:tcW w:w="499" w:type="pct"/>
            <w:vMerge w:val="restart"/>
            <w:tcBorders>
              <w:top w:val="single" w:color="000000" w:sz="12"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水源</w:t>
            </w:r>
          </w:p>
        </w:tc>
        <w:tc>
          <w:tcPr>
            <w:tcW w:w="558" w:type="pct"/>
            <w:vMerge w:val="restart"/>
            <w:tcBorders>
              <w:top w:val="single" w:color="000000" w:sz="12"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总用水量</w:t>
            </w:r>
          </w:p>
        </w:tc>
        <w:tc>
          <w:tcPr>
            <w:tcW w:w="1441" w:type="pct"/>
            <w:gridSpan w:val="3"/>
            <w:vMerge w:val="restart"/>
            <w:tcBorders>
              <w:top w:val="single" w:color="000000" w:sz="12"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生活用水</w:t>
            </w:r>
          </w:p>
        </w:tc>
        <w:tc>
          <w:tcPr>
            <w:tcW w:w="2248" w:type="pct"/>
            <w:gridSpan w:val="4"/>
            <w:tcBorders>
              <w:top w:val="single" w:color="000000" w:sz="12"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生产用水</w:t>
            </w:r>
          </w:p>
        </w:tc>
        <w:tc>
          <w:tcPr>
            <w:tcW w:w="252" w:type="pct"/>
            <w:vMerge w:val="restart"/>
            <w:tcBorders>
              <w:top w:val="single" w:color="000000" w:sz="12" w:space="0"/>
              <w:left w:val="single" w:color="000000" w:sz="8"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生态用水</w:t>
            </w:r>
          </w:p>
        </w:tc>
      </w:tr>
      <w:tr>
        <w:tblPrEx>
          <w:tblCellMar>
            <w:top w:w="0" w:type="dxa"/>
            <w:left w:w="0" w:type="dxa"/>
            <w:bottom w:w="0" w:type="dxa"/>
            <w:right w:w="0" w:type="dxa"/>
          </w:tblCellMar>
        </w:tblPrEx>
        <w:trPr>
          <w:trHeight w:val="330" w:hRule="atLeast"/>
        </w:trPr>
        <w:tc>
          <w:tcPr>
            <w:tcW w:w="499" w:type="pct"/>
            <w:vMerge w:val="continue"/>
            <w:tcBorders>
              <w:top w:val="single" w:color="000000" w:sz="12"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58" w:type="pct"/>
            <w:vMerge w:val="continue"/>
            <w:tcBorders>
              <w:top w:val="single" w:color="000000" w:sz="12"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1" w:type="pct"/>
            <w:gridSpan w:val="3"/>
            <w:vMerge w:val="continue"/>
            <w:tcBorders>
              <w:top w:val="single" w:color="000000" w:sz="12"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99"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537"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农业供水</w:t>
            </w:r>
          </w:p>
        </w:tc>
        <w:tc>
          <w:tcPr>
            <w:tcW w:w="561"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工业供水</w:t>
            </w:r>
          </w:p>
        </w:tc>
        <w:tc>
          <w:tcPr>
            <w:tcW w:w="651"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其他供水</w:t>
            </w:r>
          </w:p>
        </w:tc>
        <w:tc>
          <w:tcPr>
            <w:tcW w:w="252" w:type="pct"/>
            <w:vMerge w:val="continue"/>
            <w:tcBorders>
              <w:top w:val="single" w:color="000000" w:sz="12" w:space="0"/>
              <w:left w:val="single" w:color="000000" w:sz="8" w:space="0"/>
              <w:bottom w:val="single" w:color="000000" w:sz="8" w:space="0"/>
              <w:right w:val="single" w:color="000000" w:sz="12"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499" w:type="pct"/>
            <w:vMerge w:val="continue"/>
            <w:tcBorders>
              <w:top w:val="single" w:color="000000" w:sz="12"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58" w:type="pct"/>
            <w:vMerge w:val="continue"/>
            <w:tcBorders>
              <w:top w:val="single" w:color="000000" w:sz="12"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4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4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农村</w:t>
            </w:r>
          </w:p>
        </w:tc>
        <w:tc>
          <w:tcPr>
            <w:tcW w:w="499"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37"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61"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51"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52" w:type="pct"/>
            <w:vMerge w:val="continue"/>
            <w:tcBorders>
              <w:top w:val="single" w:color="000000" w:sz="12" w:space="0"/>
              <w:left w:val="single" w:color="000000" w:sz="8" w:space="0"/>
              <w:bottom w:val="single" w:color="000000" w:sz="8" w:space="0"/>
              <w:right w:val="single" w:color="000000" w:sz="12"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499"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地表</w:t>
            </w:r>
          </w:p>
        </w:tc>
        <w:tc>
          <w:tcPr>
            <w:tcW w:w="5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4191</w:t>
            </w:r>
          </w:p>
        </w:tc>
        <w:tc>
          <w:tcPr>
            <w:tcW w:w="44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216</w:t>
            </w:r>
          </w:p>
        </w:tc>
        <w:tc>
          <w:tcPr>
            <w:tcW w:w="4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4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3958</w:t>
            </w:r>
          </w:p>
        </w:tc>
        <w:tc>
          <w:tcPr>
            <w:tcW w:w="5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1868</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2050</w:t>
            </w:r>
          </w:p>
        </w:tc>
        <w:tc>
          <w:tcPr>
            <w:tcW w:w="65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252" w:type="pct"/>
            <w:tcBorders>
              <w:top w:val="single" w:color="000000" w:sz="8" w:space="0"/>
              <w:left w:val="single" w:color="000000" w:sz="8"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r>
      <w:tr>
        <w:tblPrEx>
          <w:tblCellMar>
            <w:top w:w="0" w:type="dxa"/>
            <w:left w:w="0" w:type="dxa"/>
            <w:bottom w:w="0" w:type="dxa"/>
            <w:right w:w="0" w:type="dxa"/>
          </w:tblCellMar>
        </w:tblPrEx>
        <w:trPr>
          <w:trHeight w:val="270" w:hRule="atLeast"/>
        </w:trPr>
        <w:tc>
          <w:tcPr>
            <w:tcW w:w="499"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w:t>
            </w:r>
          </w:p>
        </w:tc>
        <w:tc>
          <w:tcPr>
            <w:tcW w:w="5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3164</w:t>
            </w:r>
          </w:p>
        </w:tc>
        <w:tc>
          <w:tcPr>
            <w:tcW w:w="44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w:t>
            </w:r>
          </w:p>
        </w:tc>
        <w:tc>
          <w:tcPr>
            <w:tcW w:w="4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4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2926</w:t>
            </w:r>
          </w:p>
        </w:tc>
        <w:tc>
          <w:tcPr>
            <w:tcW w:w="5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798</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2100</w:t>
            </w:r>
          </w:p>
        </w:tc>
        <w:tc>
          <w:tcPr>
            <w:tcW w:w="65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52" w:type="pct"/>
            <w:tcBorders>
              <w:top w:val="single" w:color="000000" w:sz="8" w:space="0"/>
              <w:left w:val="single" w:color="000000" w:sz="8" w:space="0"/>
              <w:bottom w:val="single" w:color="000000" w:sz="8" w:space="0"/>
              <w:right w:val="single" w:color="000000" w:sz="12"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499" w:type="pct"/>
            <w:tcBorders>
              <w:top w:val="single" w:color="000000" w:sz="8" w:space="0"/>
              <w:left w:val="single" w:color="000000" w:sz="12"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p>
        </w:tc>
        <w:tc>
          <w:tcPr>
            <w:tcW w:w="55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44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609</w:t>
            </w:r>
          </w:p>
        </w:tc>
        <w:tc>
          <w:tcPr>
            <w:tcW w:w="4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356</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w:t>
            </w:r>
          </w:p>
        </w:tc>
        <w:tc>
          <w:tcPr>
            <w:tcW w:w="4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871</w:t>
            </w:r>
          </w:p>
        </w:tc>
        <w:tc>
          <w:tcPr>
            <w:tcW w:w="5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234</w:t>
            </w:r>
          </w:p>
        </w:tc>
        <w:tc>
          <w:tcPr>
            <w:tcW w:w="65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252" w:type="pct"/>
            <w:tcBorders>
              <w:top w:val="single" w:color="000000" w:sz="8" w:space="0"/>
              <w:left w:val="single" w:color="000000" w:sz="8" w:space="0"/>
              <w:bottom w:val="single" w:color="000000" w:sz="8"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r>
      <w:tr>
        <w:tblPrEx>
          <w:tblCellMar>
            <w:top w:w="0" w:type="dxa"/>
            <w:left w:w="0" w:type="dxa"/>
            <w:bottom w:w="0" w:type="dxa"/>
            <w:right w:w="0" w:type="dxa"/>
          </w:tblCellMar>
        </w:tblPrEx>
        <w:trPr>
          <w:trHeight w:val="285" w:hRule="atLeast"/>
        </w:trPr>
        <w:tc>
          <w:tcPr>
            <w:tcW w:w="499" w:type="pct"/>
            <w:tcBorders>
              <w:top w:val="single" w:color="000000" w:sz="8" w:space="0"/>
              <w:left w:val="single" w:color="000000" w:sz="12"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558" w:type="pct"/>
            <w:tcBorders>
              <w:top w:val="single" w:color="000000" w:sz="8" w:space="0"/>
              <w:left w:val="single" w:color="000000" w:sz="8"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8855</w:t>
            </w:r>
          </w:p>
        </w:tc>
        <w:tc>
          <w:tcPr>
            <w:tcW w:w="440" w:type="pct"/>
            <w:tcBorders>
              <w:top w:val="single" w:color="000000" w:sz="8" w:space="0"/>
              <w:left w:val="single" w:color="000000" w:sz="8"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1063</w:t>
            </w:r>
          </w:p>
        </w:tc>
        <w:tc>
          <w:tcPr>
            <w:tcW w:w="499" w:type="pct"/>
            <w:tcBorders>
              <w:top w:val="single" w:color="000000" w:sz="8" w:space="0"/>
              <w:left w:val="single" w:color="000000" w:sz="8"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r>
              <w:rPr>
                <w:rStyle w:val="29"/>
                <w:lang w:val="en-US" w:eastAsia="zh-CN" w:bidi="ar"/>
              </w:rPr>
              <w:t>67</w:t>
            </w:r>
          </w:p>
        </w:tc>
        <w:tc>
          <w:tcPr>
            <w:tcW w:w="502" w:type="pct"/>
            <w:tcBorders>
              <w:top w:val="single" w:color="000000" w:sz="8" w:space="0"/>
              <w:left w:val="single" w:color="000000" w:sz="8"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496</w:t>
            </w:r>
          </w:p>
        </w:tc>
        <w:tc>
          <w:tcPr>
            <w:tcW w:w="499" w:type="pct"/>
            <w:tcBorders>
              <w:top w:val="single" w:color="000000" w:sz="8" w:space="0"/>
              <w:left w:val="single" w:color="000000" w:sz="8"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7755</w:t>
            </w:r>
          </w:p>
        </w:tc>
        <w:tc>
          <w:tcPr>
            <w:tcW w:w="537" w:type="pct"/>
            <w:tcBorders>
              <w:top w:val="single" w:color="000000" w:sz="8" w:space="0"/>
              <w:left w:val="single" w:color="000000" w:sz="8"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3191</w:t>
            </w:r>
          </w:p>
        </w:tc>
        <w:tc>
          <w:tcPr>
            <w:tcW w:w="561" w:type="pct"/>
            <w:tcBorders>
              <w:top w:val="single" w:color="000000" w:sz="8" w:space="0"/>
              <w:left w:val="single" w:color="000000" w:sz="8"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4384</w:t>
            </w:r>
          </w:p>
        </w:tc>
        <w:tc>
          <w:tcPr>
            <w:tcW w:w="651" w:type="pct"/>
            <w:tcBorders>
              <w:top w:val="single" w:color="000000" w:sz="8" w:space="0"/>
              <w:left w:val="single" w:color="000000" w:sz="8" w:space="0"/>
              <w:bottom w:val="single" w:color="000000" w:sz="12"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252" w:type="pct"/>
            <w:tcBorders>
              <w:top w:val="single" w:color="000000" w:sz="8" w:space="0"/>
              <w:left w:val="single" w:color="000000" w:sz="8" w:space="0"/>
              <w:bottom w:val="single" w:color="000000" w:sz="12" w:space="0"/>
              <w:right w:val="single" w:color="000000" w:sz="12"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r>
    </w:tbl>
    <w:p>
      <w:pPr>
        <w:spacing w:line="720" w:lineRule="exact"/>
        <w:ind w:firstLine="642" w:firstLineChars="200"/>
        <w:outlineLvl w:val="1"/>
        <w:rPr>
          <w:rFonts w:hint="eastAsia" w:ascii="宋体" w:hAnsi="宋体"/>
          <w:b/>
          <w:bCs w:val="0"/>
          <w:sz w:val="32"/>
          <w:szCs w:val="32"/>
          <w:lang w:val="en-US" w:eastAsia="zh-CN"/>
        </w:rPr>
      </w:pPr>
      <w:r>
        <w:rPr>
          <w:rFonts w:hint="eastAsia" w:ascii="宋体" w:hAnsi="宋体"/>
          <w:b/>
          <w:bCs w:val="0"/>
          <w:sz w:val="32"/>
          <w:szCs w:val="32"/>
          <w:lang w:val="en-US" w:eastAsia="zh-CN"/>
        </w:rPr>
        <w:t>4.1.3</w:t>
      </w:r>
      <w:r>
        <w:rPr>
          <w:rFonts w:hint="eastAsia" w:ascii="宋体" w:hAnsi="宋体"/>
          <w:b/>
          <w:sz w:val="32"/>
          <w:szCs w:val="32"/>
          <w:highlight w:val="none"/>
          <w:lang w:val="en-US" w:eastAsia="zh-CN"/>
        </w:rPr>
        <w:t xml:space="preserve"> </w:t>
      </w:r>
      <w:r>
        <w:rPr>
          <w:rFonts w:hint="eastAsia" w:ascii="宋体" w:hAnsi="宋体"/>
          <w:b/>
          <w:bCs w:val="0"/>
          <w:sz w:val="32"/>
          <w:szCs w:val="32"/>
          <w:lang w:val="en-US" w:eastAsia="zh-CN"/>
        </w:rPr>
        <w:t>需水预测</w:t>
      </w:r>
    </w:p>
    <w:p>
      <w:pPr>
        <w:ind w:firstLine="480"/>
        <w:rPr>
          <w:rFonts w:hint="eastAsia" w:ascii="宋体" w:hAnsi="宋体" w:eastAsia="宋体" w:cs="宋体"/>
          <w:sz w:val="32"/>
          <w:szCs w:val="32"/>
        </w:rPr>
      </w:pPr>
      <w:r>
        <w:rPr>
          <w:rFonts w:hint="eastAsia" w:ascii="宋体" w:hAnsi="宋体" w:eastAsia="宋体" w:cs="宋体"/>
          <w:sz w:val="32"/>
          <w:szCs w:val="32"/>
        </w:rPr>
        <w:t>（1）人口及城镇化率</w:t>
      </w:r>
    </w:p>
    <w:p>
      <w:pPr>
        <w:ind w:firstLine="480"/>
        <w:rPr>
          <w:rFonts w:hint="eastAsia"/>
        </w:rPr>
      </w:pPr>
      <w:r>
        <w:rPr>
          <w:rFonts w:hint="eastAsia" w:ascii="宋体" w:hAnsi="宋体" w:eastAsia="宋体" w:cs="宋体"/>
          <w:sz w:val="32"/>
          <w:szCs w:val="32"/>
        </w:rPr>
        <w:t>阳城县2018年总人口</w:t>
      </w:r>
      <w:r>
        <w:rPr>
          <w:rFonts w:hint="eastAsia" w:ascii="宋体" w:hAnsi="宋体" w:eastAsia="宋体" w:cs="宋体"/>
          <w:sz w:val="32"/>
          <w:szCs w:val="32"/>
          <w:lang w:val="en-US" w:eastAsia="zh-CN"/>
        </w:rPr>
        <w:t>38.06</w:t>
      </w:r>
      <w:r>
        <w:rPr>
          <w:rFonts w:hint="eastAsia" w:ascii="宋体" w:hAnsi="宋体" w:eastAsia="宋体" w:cs="宋体"/>
          <w:sz w:val="32"/>
          <w:szCs w:val="32"/>
        </w:rPr>
        <w:t>万人，城镇化率</w:t>
      </w:r>
      <w:r>
        <w:rPr>
          <w:rFonts w:hint="eastAsia" w:ascii="宋体" w:hAnsi="宋体" w:eastAsia="宋体" w:cs="宋体"/>
          <w:sz w:val="32"/>
          <w:szCs w:val="32"/>
          <w:lang w:val="en-US" w:eastAsia="zh-CN"/>
        </w:rPr>
        <w:t>49.92</w:t>
      </w:r>
      <w:r>
        <w:rPr>
          <w:rFonts w:hint="eastAsia" w:ascii="宋体" w:hAnsi="宋体" w:eastAsia="宋体" w:cs="宋体"/>
          <w:sz w:val="32"/>
          <w:szCs w:val="32"/>
        </w:rPr>
        <w:t>%。人口增长率2020</w:t>
      </w:r>
      <w:r>
        <w:rPr>
          <w:rFonts w:hint="eastAsia" w:ascii="宋体" w:hAnsi="宋体" w:eastAsia="宋体" w:cs="宋体"/>
          <w:sz w:val="32"/>
          <w:szCs w:val="32"/>
          <w:lang w:val="en-US" w:eastAsia="zh-CN"/>
        </w:rPr>
        <w:t>-</w:t>
      </w:r>
      <w:r>
        <w:rPr>
          <w:rFonts w:hint="eastAsia" w:ascii="宋体" w:hAnsi="宋体" w:eastAsia="宋体" w:cs="宋体"/>
          <w:sz w:val="32"/>
          <w:szCs w:val="32"/>
        </w:rPr>
        <w:t>2025年按4‰、2025</w:t>
      </w:r>
      <w:r>
        <w:rPr>
          <w:rFonts w:hint="eastAsia" w:ascii="宋体" w:hAnsi="宋体" w:eastAsia="宋体" w:cs="宋体"/>
          <w:sz w:val="32"/>
          <w:szCs w:val="32"/>
          <w:lang w:val="en-US" w:eastAsia="zh-CN"/>
        </w:rPr>
        <w:t>-</w:t>
      </w:r>
      <w:r>
        <w:rPr>
          <w:rFonts w:hint="eastAsia" w:ascii="宋体" w:hAnsi="宋体" w:eastAsia="宋体" w:cs="宋体"/>
          <w:sz w:val="32"/>
          <w:szCs w:val="32"/>
        </w:rPr>
        <w:t>2030年按3‰</w:t>
      </w:r>
      <w:r>
        <w:rPr>
          <w:rFonts w:hint="eastAsia" w:ascii="宋体" w:hAnsi="宋体" w:eastAsia="宋体" w:cs="宋体"/>
          <w:sz w:val="32"/>
          <w:szCs w:val="32"/>
          <w:lang w:eastAsia="zh-CN"/>
        </w:rPr>
        <w:t>、</w:t>
      </w:r>
      <w:r>
        <w:rPr>
          <w:rFonts w:hint="eastAsia" w:ascii="宋体" w:hAnsi="宋体" w:eastAsia="宋体" w:cs="宋体"/>
          <w:sz w:val="32"/>
          <w:szCs w:val="32"/>
        </w:rPr>
        <w:t>2025</w:t>
      </w:r>
      <w:r>
        <w:rPr>
          <w:rFonts w:hint="eastAsia" w:ascii="宋体" w:hAnsi="宋体" w:eastAsia="宋体" w:cs="宋体"/>
          <w:sz w:val="32"/>
          <w:szCs w:val="32"/>
          <w:lang w:val="en-US" w:eastAsia="zh-CN"/>
        </w:rPr>
        <w:t>-</w:t>
      </w:r>
      <w:r>
        <w:rPr>
          <w:rFonts w:hint="eastAsia" w:ascii="宋体" w:hAnsi="宋体" w:eastAsia="宋体" w:cs="宋体"/>
          <w:sz w:val="32"/>
          <w:szCs w:val="32"/>
        </w:rPr>
        <w:t>2030年按3‰考虑，城镇化率增速按照年平均增速1%考虑。人口预测成果见</w:t>
      </w:r>
      <w:r>
        <w:rPr>
          <w:rFonts w:hint="eastAsia" w:ascii="宋体" w:hAnsi="宋体" w:eastAsia="宋体" w:cs="宋体"/>
          <w:sz w:val="32"/>
          <w:szCs w:val="32"/>
          <w:lang w:val="en-US" w:eastAsia="zh-CN"/>
        </w:rPr>
        <w:t>下</w:t>
      </w:r>
      <w:r>
        <w:rPr>
          <w:rFonts w:hint="eastAsia" w:ascii="宋体" w:hAnsi="宋体" w:eastAsia="宋体" w:cs="宋体"/>
          <w:sz w:val="32"/>
          <w:szCs w:val="32"/>
        </w:rPr>
        <w:t>表</w:t>
      </w:r>
      <w:r>
        <w:rPr>
          <w:rFonts w:hint="eastAsia" w:ascii="宋体" w:hAnsi="宋体" w:eastAsia="宋体" w:cs="宋体"/>
          <w:sz w:val="32"/>
          <w:szCs w:val="32"/>
          <w:lang w:eastAsia="zh-CN"/>
        </w:rPr>
        <w:t>：</w:t>
      </w:r>
    </w:p>
    <w:p>
      <w:pPr>
        <w:pStyle w:val="23"/>
        <w:spacing w:before="156" w:after="156"/>
        <w:rPr>
          <w:rFonts w:hint="eastAsia"/>
          <w:sz w:val="28"/>
          <w:szCs w:val="28"/>
        </w:rPr>
      </w:pPr>
      <w:r>
        <w:rPr>
          <w:rFonts w:hint="eastAsia"/>
          <w:sz w:val="28"/>
          <w:szCs w:val="28"/>
        </w:rPr>
        <w:t>人口预测成果表</w:t>
      </w:r>
    </w:p>
    <w:tbl>
      <w:tblPr>
        <w:tblStyle w:val="15"/>
        <w:tblW w:w="86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1"/>
        <w:gridCol w:w="1834"/>
        <w:gridCol w:w="1572"/>
        <w:gridCol w:w="2127"/>
        <w:gridCol w:w="1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571"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水平年</w:t>
            </w:r>
          </w:p>
        </w:tc>
        <w:tc>
          <w:tcPr>
            <w:tcW w:w="1834"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总人口</w:t>
            </w:r>
          </w:p>
        </w:tc>
        <w:tc>
          <w:tcPr>
            <w:tcW w:w="1572"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城镇人口</w:t>
            </w:r>
          </w:p>
        </w:tc>
        <w:tc>
          <w:tcPr>
            <w:tcW w:w="2127"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农村人口</w:t>
            </w:r>
          </w:p>
        </w:tc>
        <w:tc>
          <w:tcPr>
            <w:tcW w:w="1570"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城镇化率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571"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20</w:t>
            </w:r>
          </w:p>
        </w:tc>
        <w:tc>
          <w:tcPr>
            <w:tcW w:w="1834"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38.06</w:t>
            </w:r>
          </w:p>
        </w:tc>
        <w:tc>
          <w:tcPr>
            <w:tcW w:w="1572"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17.49</w:t>
            </w:r>
          </w:p>
        </w:tc>
        <w:tc>
          <w:tcPr>
            <w:tcW w:w="2127"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17.55</w:t>
            </w:r>
          </w:p>
        </w:tc>
        <w:tc>
          <w:tcPr>
            <w:tcW w:w="1570"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571"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2025</w:t>
            </w:r>
          </w:p>
        </w:tc>
        <w:tc>
          <w:tcPr>
            <w:tcW w:w="1834"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38.83</w:t>
            </w:r>
          </w:p>
        </w:tc>
        <w:tc>
          <w:tcPr>
            <w:tcW w:w="1572"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20.37</w:t>
            </w:r>
          </w:p>
        </w:tc>
        <w:tc>
          <w:tcPr>
            <w:tcW w:w="2127"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18.46</w:t>
            </w:r>
          </w:p>
        </w:tc>
        <w:tc>
          <w:tcPr>
            <w:tcW w:w="1570"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571" w:type="dxa"/>
            <w:noWrap w:val="0"/>
            <w:vAlign w:val="center"/>
          </w:tcPr>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2030</w:t>
            </w:r>
          </w:p>
        </w:tc>
        <w:tc>
          <w:tcPr>
            <w:tcW w:w="1834"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39.42</w:t>
            </w:r>
          </w:p>
        </w:tc>
        <w:tc>
          <w:tcPr>
            <w:tcW w:w="1572"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21.74</w:t>
            </w:r>
          </w:p>
        </w:tc>
        <w:tc>
          <w:tcPr>
            <w:tcW w:w="2127"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17.68</w:t>
            </w:r>
          </w:p>
        </w:tc>
        <w:tc>
          <w:tcPr>
            <w:tcW w:w="1570"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571"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203</w:t>
            </w:r>
            <w:r>
              <w:rPr>
                <w:rFonts w:hint="eastAsia" w:ascii="宋体" w:hAnsi="宋体" w:eastAsia="宋体" w:cs="宋体"/>
                <w:sz w:val="21"/>
                <w:szCs w:val="21"/>
                <w:lang w:val="en-US" w:eastAsia="zh-CN"/>
              </w:rPr>
              <w:t>5</w:t>
            </w:r>
          </w:p>
        </w:tc>
        <w:tc>
          <w:tcPr>
            <w:tcW w:w="1834"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40.01</w:t>
            </w:r>
          </w:p>
        </w:tc>
        <w:tc>
          <w:tcPr>
            <w:tcW w:w="1572"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23.19</w:t>
            </w:r>
          </w:p>
        </w:tc>
        <w:tc>
          <w:tcPr>
            <w:tcW w:w="2127"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16.82</w:t>
            </w:r>
          </w:p>
        </w:tc>
        <w:tc>
          <w:tcPr>
            <w:tcW w:w="1570" w:type="dxa"/>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57.96</w:t>
            </w:r>
          </w:p>
        </w:tc>
      </w:tr>
    </w:tbl>
    <w:p>
      <w:pPr>
        <w:ind w:firstLine="480"/>
        <w:rPr>
          <w:rFonts w:hint="eastAsia" w:ascii="宋体" w:hAnsi="宋体" w:eastAsia="宋体" w:cs="宋体"/>
          <w:sz w:val="32"/>
          <w:szCs w:val="32"/>
        </w:rPr>
      </w:pPr>
      <w:r>
        <w:rPr>
          <w:rFonts w:hint="eastAsia" w:ascii="宋体" w:hAnsi="宋体" w:eastAsia="宋体" w:cs="宋体"/>
          <w:sz w:val="32"/>
          <w:szCs w:val="32"/>
        </w:rPr>
        <w:t>4.4.1.2需水预测</w:t>
      </w:r>
    </w:p>
    <w:p>
      <w:pPr>
        <w:ind w:firstLine="480"/>
        <w:rPr>
          <w:rFonts w:hint="eastAsia" w:ascii="宋体" w:hAnsi="宋体" w:eastAsia="宋体" w:cs="宋体"/>
          <w:sz w:val="32"/>
          <w:szCs w:val="32"/>
        </w:rPr>
      </w:pPr>
      <w:r>
        <w:rPr>
          <w:rFonts w:hint="eastAsia" w:ascii="宋体" w:hAnsi="宋体" w:eastAsia="宋体" w:cs="宋体"/>
          <w:sz w:val="32"/>
          <w:szCs w:val="32"/>
        </w:rPr>
        <w:t>1）居民生活需水预测</w:t>
      </w:r>
    </w:p>
    <w:p>
      <w:pPr>
        <w:ind w:firstLine="480"/>
        <w:rPr>
          <w:rFonts w:hint="eastAsia" w:ascii="宋体" w:hAnsi="宋体" w:eastAsia="宋体" w:cs="宋体"/>
          <w:sz w:val="32"/>
          <w:szCs w:val="32"/>
        </w:rPr>
      </w:pPr>
      <w:r>
        <w:rPr>
          <w:rFonts w:hint="eastAsia" w:ascii="宋体" w:hAnsi="宋体" w:eastAsia="宋体" w:cs="宋体"/>
          <w:sz w:val="32"/>
          <w:szCs w:val="32"/>
        </w:rPr>
        <w:t>随着人民生活水平的提高，生活需水量增加，生活需水定额根据《山西省用水定额》分析预测，按现状用水水平并考虑节水后确定用水定额。</w:t>
      </w:r>
    </w:p>
    <w:p>
      <w:pPr>
        <w:ind w:firstLine="480"/>
        <w:rPr>
          <w:rFonts w:hint="eastAsia" w:ascii="宋体" w:hAnsi="宋体" w:eastAsia="宋体" w:cs="宋体"/>
          <w:sz w:val="32"/>
          <w:szCs w:val="32"/>
        </w:rPr>
      </w:pPr>
      <w:r>
        <w:rPr>
          <w:rFonts w:hint="eastAsia" w:ascii="宋体" w:hAnsi="宋体" w:eastAsia="宋体" w:cs="宋体"/>
          <w:sz w:val="32"/>
          <w:szCs w:val="32"/>
        </w:rPr>
        <w:t>城镇生活需水采用大生活进行预测，根据《山西省用水定额》（DB14/T1049-2015），2020年用水指标采用120L/（人*d），2025年用水指标采用140L/（人*d），2030</w:t>
      </w:r>
      <w:r>
        <w:rPr>
          <w:rFonts w:hint="eastAsia" w:ascii="宋体" w:hAnsi="宋体" w:eastAsia="宋体" w:cs="宋体"/>
          <w:sz w:val="32"/>
          <w:szCs w:val="32"/>
          <w:lang w:val="en-US" w:eastAsia="zh-CN"/>
        </w:rPr>
        <w:t>-2035</w:t>
      </w:r>
      <w:r>
        <w:rPr>
          <w:rFonts w:hint="eastAsia" w:ascii="宋体" w:hAnsi="宋体" w:eastAsia="宋体" w:cs="宋体"/>
          <w:sz w:val="32"/>
          <w:szCs w:val="32"/>
        </w:rPr>
        <w:t>年用水指标采用150L/（人*d），农村生活用水定额结合现状，按</w:t>
      </w:r>
      <w:r>
        <w:rPr>
          <w:rFonts w:hint="eastAsia" w:ascii="宋体" w:hAnsi="宋体" w:eastAsia="宋体" w:cs="宋体"/>
          <w:sz w:val="32"/>
          <w:szCs w:val="32"/>
          <w:lang w:val="en-US" w:eastAsia="zh-CN"/>
        </w:rPr>
        <w:t>9</w:t>
      </w:r>
      <w:r>
        <w:rPr>
          <w:rFonts w:hint="eastAsia" w:ascii="宋体" w:hAnsi="宋体" w:eastAsia="宋体" w:cs="宋体"/>
          <w:sz w:val="32"/>
          <w:szCs w:val="32"/>
        </w:rPr>
        <w:t>0L/（人*d）考虑。公共建筑用水量按居民生活用水量的10%估算，第三产业用水量根据实际调查情况确定，管网漏失水量和未预见水量按上述用水量总和的15%估算，水量预测结果如下：</w:t>
      </w:r>
    </w:p>
    <w:p>
      <w:pPr>
        <w:adjustRightInd/>
        <w:snapToGrid/>
        <w:spacing w:line="580" w:lineRule="exact"/>
        <w:ind w:firstLine="0" w:firstLineChars="0"/>
        <w:jc w:val="center"/>
        <w:rPr>
          <w:rFonts w:hint="eastAsia" w:ascii="宋体" w:hAnsi="宋体" w:eastAsia="宋体" w:cs="宋体"/>
          <w:sz w:val="32"/>
          <w:szCs w:val="32"/>
        </w:rPr>
      </w:pPr>
      <w:r>
        <w:rPr>
          <w:rFonts w:hint="eastAsia" w:ascii="宋体" w:hAnsi="宋体" w:eastAsia="宋体" w:cs="宋体"/>
          <w:sz w:val="32"/>
          <w:szCs w:val="32"/>
          <w:lang w:val="en-US" w:eastAsia="zh-CN"/>
        </w:rPr>
        <w:t>需</w:t>
      </w:r>
      <w:r>
        <w:rPr>
          <w:rFonts w:hint="eastAsia" w:ascii="宋体" w:hAnsi="宋体" w:eastAsia="宋体" w:cs="宋体"/>
          <w:sz w:val="32"/>
          <w:szCs w:val="32"/>
        </w:rPr>
        <w:t>水量预测表</w:t>
      </w:r>
    </w:p>
    <w:p>
      <w:pPr>
        <w:pStyle w:val="2"/>
      </w:pP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97"/>
        <w:gridCol w:w="984"/>
        <w:gridCol w:w="1067"/>
        <w:gridCol w:w="1157"/>
        <w:gridCol w:w="2146"/>
        <w:gridCol w:w="94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rPr>
        <w:tc>
          <w:tcPr>
            <w:tcW w:w="658"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水平年</w:t>
            </w:r>
          </w:p>
        </w:tc>
        <w:tc>
          <w:tcPr>
            <w:tcW w:w="590"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生活用水量（万m³/d）</w:t>
            </w:r>
          </w:p>
        </w:tc>
        <w:tc>
          <w:tcPr>
            <w:tcW w:w="640"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公共建筑用水量（万m³/d）</w:t>
            </w:r>
          </w:p>
        </w:tc>
        <w:tc>
          <w:tcPr>
            <w:tcW w:w="694"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第三产业用水量（万m³/d）</w:t>
            </w:r>
          </w:p>
        </w:tc>
        <w:tc>
          <w:tcPr>
            <w:tcW w:w="1287"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管网漏失水量和未预见水量（万m³/d）</w:t>
            </w:r>
          </w:p>
        </w:tc>
        <w:tc>
          <w:tcPr>
            <w:tcW w:w="564"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小计（万m³/d）</w:t>
            </w:r>
          </w:p>
        </w:tc>
        <w:tc>
          <w:tcPr>
            <w:tcW w:w="564"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kern w:val="0"/>
                <w:sz w:val="21"/>
                <w:szCs w:val="21"/>
              </w:rPr>
            </w:pPr>
            <w:r>
              <w:rPr>
                <w:rFonts w:hint="eastAsia" w:ascii="宋体" w:hAnsi="宋体" w:cs="宋体"/>
                <w:kern w:val="0"/>
                <w:sz w:val="21"/>
                <w:szCs w:val="21"/>
                <w:lang w:val="en-US" w:eastAsia="zh-CN"/>
              </w:rPr>
              <w:t>年用水量</w:t>
            </w:r>
            <w:r>
              <w:rPr>
                <w:rFonts w:hint="eastAsia" w:ascii="宋体" w:hAnsi="宋体" w:eastAsia="宋体" w:cs="宋体"/>
                <w:kern w:val="0"/>
                <w:sz w:val="21"/>
                <w:szCs w:val="21"/>
              </w:rPr>
              <w:t>（万m³/d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rPr>
        <w:tc>
          <w:tcPr>
            <w:tcW w:w="658"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2020</w:t>
            </w:r>
          </w:p>
        </w:tc>
        <w:tc>
          <w:tcPr>
            <w:tcW w:w="590"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3.68</w:t>
            </w:r>
          </w:p>
        </w:tc>
        <w:tc>
          <w:tcPr>
            <w:tcW w:w="640"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0.37</w:t>
            </w:r>
          </w:p>
        </w:tc>
        <w:tc>
          <w:tcPr>
            <w:tcW w:w="694" w:type="pct"/>
            <w:shd w:val="clear" w:color="auto" w:fill="auto"/>
            <w:vAlign w:val="center"/>
          </w:tcPr>
          <w:p>
            <w:pPr>
              <w:widowControl/>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0.22</w:t>
            </w:r>
          </w:p>
        </w:tc>
        <w:tc>
          <w:tcPr>
            <w:tcW w:w="1287"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0.64</w:t>
            </w:r>
          </w:p>
        </w:tc>
        <w:tc>
          <w:tcPr>
            <w:tcW w:w="56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4.91</w:t>
            </w:r>
          </w:p>
        </w:tc>
        <w:tc>
          <w:tcPr>
            <w:tcW w:w="56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rPr>
        <w:tc>
          <w:tcPr>
            <w:tcW w:w="658"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w:t>
            </w:r>
          </w:p>
        </w:tc>
        <w:tc>
          <w:tcPr>
            <w:tcW w:w="590"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4.51</w:t>
            </w:r>
          </w:p>
        </w:tc>
        <w:tc>
          <w:tcPr>
            <w:tcW w:w="640"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0.45</w:t>
            </w:r>
          </w:p>
        </w:tc>
        <w:tc>
          <w:tcPr>
            <w:tcW w:w="69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0.35</w:t>
            </w:r>
          </w:p>
        </w:tc>
        <w:tc>
          <w:tcPr>
            <w:tcW w:w="1287"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0.80</w:t>
            </w:r>
          </w:p>
        </w:tc>
        <w:tc>
          <w:tcPr>
            <w:tcW w:w="56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6.11</w:t>
            </w:r>
          </w:p>
        </w:tc>
        <w:tc>
          <w:tcPr>
            <w:tcW w:w="56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rPr>
        <w:tc>
          <w:tcPr>
            <w:tcW w:w="658"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2030</w:t>
            </w:r>
          </w:p>
        </w:tc>
        <w:tc>
          <w:tcPr>
            <w:tcW w:w="590"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4.85</w:t>
            </w:r>
          </w:p>
        </w:tc>
        <w:tc>
          <w:tcPr>
            <w:tcW w:w="640"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0.49</w:t>
            </w:r>
          </w:p>
        </w:tc>
        <w:tc>
          <w:tcPr>
            <w:tcW w:w="69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0.56</w:t>
            </w:r>
          </w:p>
        </w:tc>
        <w:tc>
          <w:tcPr>
            <w:tcW w:w="1287"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0.89</w:t>
            </w:r>
          </w:p>
        </w:tc>
        <w:tc>
          <w:tcPr>
            <w:tcW w:w="56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6.79</w:t>
            </w:r>
          </w:p>
        </w:tc>
        <w:tc>
          <w:tcPr>
            <w:tcW w:w="56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rPr>
        <w:tc>
          <w:tcPr>
            <w:tcW w:w="658" w:type="pct"/>
            <w:shd w:val="clear" w:color="auto" w:fill="auto"/>
            <w:vAlign w:val="center"/>
          </w:tcPr>
          <w:p>
            <w:pPr>
              <w:widowControl/>
              <w:spacing w:line="240" w:lineRule="auto"/>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2035</w:t>
            </w:r>
          </w:p>
        </w:tc>
        <w:tc>
          <w:tcPr>
            <w:tcW w:w="590"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4.99</w:t>
            </w:r>
          </w:p>
        </w:tc>
        <w:tc>
          <w:tcPr>
            <w:tcW w:w="640"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eastAsia="宋体" w:cs="宋体"/>
                <w:kern w:val="0"/>
                <w:sz w:val="21"/>
                <w:szCs w:val="21"/>
                <w:lang w:val="en-US" w:eastAsia="zh-CN"/>
              </w:rPr>
              <w:t>.50</w:t>
            </w:r>
          </w:p>
        </w:tc>
        <w:tc>
          <w:tcPr>
            <w:tcW w:w="694" w:type="pct"/>
            <w:shd w:val="clear" w:color="auto" w:fill="auto"/>
            <w:vAlign w:val="center"/>
          </w:tcPr>
          <w:p>
            <w:pPr>
              <w:widowControl/>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0.9</w:t>
            </w:r>
          </w:p>
        </w:tc>
        <w:tc>
          <w:tcPr>
            <w:tcW w:w="1287"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0.96</w:t>
            </w:r>
          </w:p>
        </w:tc>
        <w:tc>
          <w:tcPr>
            <w:tcW w:w="56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7.35</w:t>
            </w:r>
          </w:p>
        </w:tc>
        <w:tc>
          <w:tcPr>
            <w:tcW w:w="564" w:type="pct"/>
            <w:shd w:val="clear" w:color="auto" w:fill="auto"/>
            <w:vAlign w:val="center"/>
          </w:tcPr>
          <w:p>
            <w:pPr>
              <w:widowControl/>
              <w:spacing w:line="240" w:lineRule="auto"/>
              <w:ind w:firstLine="0" w:firstLineChars="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2683</w:t>
            </w:r>
          </w:p>
        </w:tc>
      </w:tr>
    </w:tbl>
    <w:p>
      <w:pPr>
        <w:ind w:firstLine="480"/>
        <w:rPr>
          <w:rFonts w:hint="eastAsia" w:ascii="宋体" w:hAnsi="宋体" w:eastAsia="宋体" w:cs="宋体"/>
          <w:sz w:val="32"/>
          <w:szCs w:val="32"/>
        </w:rPr>
      </w:pPr>
      <w:r>
        <w:rPr>
          <w:rFonts w:hint="eastAsia" w:ascii="宋体" w:hAnsi="宋体" w:eastAsia="宋体" w:cs="宋体"/>
          <w:sz w:val="32"/>
          <w:szCs w:val="32"/>
        </w:rPr>
        <w:t>经计算，2025年居民生活总需水量</w:t>
      </w:r>
      <w:r>
        <w:rPr>
          <w:rFonts w:hint="eastAsia" w:ascii="宋体" w:hAnsi="宋体" w:eastAsia="宋体" w:cs="宋体"/>
          <w:sz w:val="32"/>
          <w:szCs w:val="32"/>
          <w:lang w:val="en-US" w:eastAsia="zh-CN"/>
        </w:rPr>
        <w:t>2230</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，2030年居民生活总需水量</w:t>
      </w:r>
      <w:r>
        <w:rPr>
          <w:rFonts w:hint="eastAsia" w:ascii="宋体" w:hAnsi="宋体" w:eastAsia="宋体" w:cs="宋体"/>
          <w:sz w:val="32"/>
          <w:szCs w:val="32"/>
          <w:lang w:val="en-US" w:eastAsia="zh-CN"/>
        </w:rPr>
        <w:t>2478</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，2030年居民生活总需水量</w:t>
      </w:r>
      <w:r>
        <w:rPr>
          <w:rFonts w:hint="eastAsia" w:ascii="宋体" w:hAnsi="宋体" w:eastAsia="宋体" w:cs="宋体"/>
          <w:sz w:val="32"/>
          <w:szCs w:val="32"/>
          <w:lang w:val="en-US" w:eastAsia="zh-CN"/>
        </w:rPr>
        <w:t>2</w:t>
      </w:r>
      <w:r>
        <w:rPr>
          <w:rFonts w:hint="eastAsia" w:ascii="宋体" w:hAnsi="宋体" w:cs="宋体"/>
          <w:sz w:val="32"/>
          <w:szCs w:val="32"/>
          <w:lang w:val="en-US" w:eastAsia="zh-CN"/>
        </w:rPr>
        <w:t>683</w:t>
      </w:r>
      <w:r>
        <w:rPr>
          <w:rFonts w:hint="eastAsia" w:ascii="宋体" w:hAnsi="宋体" w:eastAsia="宋体" w:cs="宋体"/>
          <w:sz w:val="32"/>
          <w:szCs w:val="32"/>
        </w:rPr>
        <w:t>万m</w:t>
      </w:r>
      <w:r>
        <w:rPr>
          <w:rFonts w:hint="eastAsia" w:ascii="宋体" w:hAnsi="宋体" w:eastAsia="宋体" w:cs="宋体"/>
          <w:sz w:val="32"/>
          <w:szCs w:val="32"/>
          <w:vertAlign w:val="superscript"/>
        </w:rPr>
        <w:t>3</w:t>
      </w:r>
      <w:r>
        <w:rPr>
          <w:rFonts w:hint="eastAsia" w:ascii="宋体" w:hAnsi="宋体" w:eastAsia="宋体" w:cs="宋体"/>
          <w:sz w:val="32"/>
          <w:szCs w:val="32"/>
        </w:rPr>
        <w:t>。</w:t>
      </w:r>
    </w:p>
    <w:p>
      <w:pPr>
        <w:ind w:firstLine="480"/>
      </w:pPr>
    </w:p>
    <w:p>
      <w:pPr>
        <w:spacing w:line="720" w:lineRule="exact"/>
        <w:ind w:firstLine="642" w:firstLineChars="200"/>
        <w:outlineLvl w:val="1"/>
        <w:rPr>
          <w:rFonts w:hint="eastAsia" w:ascii="宋体" w:hAnsi="宋体"/>
          <w:b/>
          <w:bCs w:val="0"/>
          <w:sz w:val="32"/>
          <w:szCs w:val="32"/>
          <w:lang w:val="en-US" w:eastAsia="zh-CN"/>
        </w:rPr>
      </w:pPr>
      <w:r>
        <w:rPr>
          <w:rFonts w:hint="eastAsia" w:ascii="宋体" w:hAnsi="宋体"/>
          <w:b/>
          <w:bCs w:val="0"/>
          <w:sz w:val="32"/>
          <w:szCs w:val="32"/>
          <w:lang w:val="en-US" w:eastAsia="zh-CN"/>
        </w:rPr>
        <w:t>4.1.4可供水量</w:t>
      </w:r>
    </w:p>
    <w:p>
      <w:pPr>
        <w:spacing w:line="720" w:lineRule="exact"/>
        <w:ind w:firstLine="640"/>
        <w:rPr>
          <w:rFonts w:hint="eastAsia"/>
        </w:rPr>
      </w:pPr>
      <w:r>
        <w:rPr>
          <w:rFonts w:hint="eastAsia" w:ascii="宋体" w:hAnsi="宋体"/>
          <w:b w:val="0"/>
          <w:bCs/>
          <w:sz w:val="32"/>
          <w:szCs w:val="32"/>
          <w:highlight w:val="none"/>
          <w:lang w:val="en-US" w:eastAsia="zh-CN"/>
        </w:rPr>
        <w:t>阳城县现有农村供水工程504处，日设计供水量6.38万方（年供水量2329万方），张峰水库阳城供水配套管网工程及延伸工程建成后，可新增年供水量2841万方，年供水量可达5170万方。</w:t>
      </w:r>
    </w:p>
    <w:p>
      <w:pPr>
        <w:spacing w:line="720" w:lineRule="exact"/>
        <w:ind w:firstLine="642" w:firstLineChars="200"/>
        <w:outlineLvl w:val="1"/>
        <w:rPr>
          <w:rFonts w:hint="eastAsia" w:ascii="宋体" w:hAnsi="宋体"/>
          <w:b/>
          <w:bCs w:val="0"/>
          <w:sz w:val="32"/>
          <w:szCs w:val="32"/>
          <w:lang w:val="en-US" w:eastAsia="zh-CN"/>
        </w:rPr>
      </w:pPr>
      <w:r>
        <w:rPr>
          <w:rFonts w:hint="eastAsia" w:ascii="宋体" w:hAnsi="宋体"/>
          <w:b/>
          <w:bCs w:val="0"/>
          <w:sz w:val="32"/>
          <w:szCs w:val="32"/>
          <w:lang w:val="en-US" w:eastAsia="zh-CN"/>
        </w:rPr>
        <w:t>4.1.5供需平衡分析</w:t>
      </w:r>
    </w:p>
    <w:p>
      <w:pPr>
        <w:spacing w:line="720" w:lineRule="exact"/>
        <w:ind w:firstLine="640"/>
        <w:rPr>
          <w:rFonts w:hint="eastAsia" w:ascii="宋体" w:hAnsi="宋体"/>
          <w:b w:val="0"/>
          <w:bCs/>
          <w:sz w:val="32"/>
          <w:szCs w:val="32"/>
          <w:highlight w:val="yellow"/>
          <w:lang w:val="en-US" w:eastAsia="zh-CN"/>
        </w:rPr>
      </w:pPr>
      <w:r>
        <w:rPr>
          <w:rFonts w:hint="eastAsia" w:ascii="宋体" w:hAnsi="宋体"/>
          <w:b w:val="0"/>
          <w:bCs/>
          <w:sz w:val="32"/>
          <w:szCs w:val="32"/>
          <w:highlight w:val="none"/>
          <w:lang w:val="en-US" w:eastAsia="zh-CN"/>
        </w:rPr>
        <w:t>根据需水预测和可供水量分析成果，阳城县不同规划水平年可供水量均满足经济社会发展对水的需求，供需水量基本处于平衡和略有富余状态。</w:t>
      </w:r>
    </w:p>
    <w:p>
      <w:pPr>
        <w:spacing w:line="720" w:lineRule="exact"/>
        <w:ind w:firstLine="640"/>
        <w:outlineLvl w:val="1"/>
        <w:rPr>
          <w:rFonts w:hint="default" w:ascii="宋体" w:hAnsi="宋体" w:eastAsia="宋体"/>
          <w:sz w:val="32"/>
          <w:szCs w:val="32"/>
          <w:lang w:val="en-US" w:eastAsia="zh-CN"/>
        </w:rPr>
      </w:pPr>
      <w:bookmarkStart w:id="38" w:name="_Toc5948"/>
      <w:r>
        <w:rPr>
          <w:rFonts w:hint="eastAsia" w:ascii="宋体" w:hAnsi="宋体"/>
          <w:b/>
          <w:bCs/>
          <w:sz w:val="32"/>
          <w:szCs w:val="32"/>
          <w:lang w:val="en-US" w:eastAsia="zh-CN"/>
        </w:rPr>
        <w:t>4.2 总体布局</w:t>
      </w:r>
      <w:bookmarkEnd w:id="38"/>
    </w:p>
    <w:p>
      <w:pPr>
        <w:numPr>
          <w:ilvl w:val="0"/>
          <w:numId w:val="0"/>
        </w:numPr>
        <w:ind w:firstLine="640" w:firstLineChars="200"/>
        <w:jc w:val="left"/>
        <w:rPr>
          <w:rFonts w:hint="eastAsia" w:ascii="宋体" w:hAnsi="宋体" w:cs="Times New Roman"/>
          <w:sz w:val="32"/>
          <w:szCs w:val="32"/>
          <w:lang w:val="en-US" w:eastAsia="zh-CN"/>
        </w:rPr>
      </w:pPr>
      <w:r>
        <w:rPr>
          <w:rFonts w:hint="eastAsia" w:ascii="宋体" w:hAnsi="宋体" w:cs="Times New Roman"/>
          <w:sz w:val="32"/>
          <w:szCs w:val="32"/>
          <w:lang w:val="en-US" w:eastAsia="zh-CN"/>
        </w:rPr>
        <w:t>按照城乡融合发展和乡村振兴发展战略部署，依据乡村发展规划，统筹考虑城乡供水基础设施和农村人口变化等因素，对水源条件、供水规模等进行充分论证，</w:t>
      </w:r>
      <w:r>
        <w:rPr>
          <w:rFonts w:hint="eastAsia" w:ascii="仿宋" w:hAnsi="仿宋" w:cs="仿宋"/>
          <w:i w:val="0"/>
          <w:iCs w:val="0"/>
          <w:caps w:val="0"/>
          <w:color w:val="000000"/>
          <w:spacing w:val="0"/>
          <w:kern w:val="0"/>
          <w:sz w:val="32"/>
          <w:szCs w:val="32"/>
          <w:shd w:val="clear" w:fill="FFFFFF"/>
          <w:lang w:val="en-US" w:eastAsia="zh-CN" w:bidi="ar"/>
        </w:rPr>
        <w:t>依托全县“两纵三横”骨干供水网络，覆盖全县东南西北中五大供水片区，</w:t>
      </w:r>
      <w:r>
        <w:rPr>
          <w:rFonts w:hint="eastAsia" w:ascii="宋体" w:hAnsi="宋体" w:cs="Times New Roman"/>
          <w:sz w:val="32"/>
          <w:szCs w:val="32"/>
          <w:lang w:val="en-US" w:eastAsia="zh-CN"/>
        </w:rPr>
        <w:t>积极建设城乡一体化和区域规模化供水工程，逐步实现城乡供水统筹。对山区地形条件复杂、人口少的村庄，以稳定现有工程为主，建设改造小型规范化供水工程。同步进行村级老旧管网改造和计量设施安装。进一步巩固维护好已建农村供水工程成果，提高农村供水保障水平。</w:t>
      </w:r>
    </w:p>
    <w:p>
      <w:pPr>
        <w:pStyle w:val="2"/>
        <w:rPr>
          <w:rFonts w:hint="eastAsia"/>
          <w:lang w:val="en-US" w:eastAsia="zh-CN"/>
        </w:rPr>
      </w:pPr>
    </w:p>
    <w:p>
      <w:pPr>
        <w:pStyle w:val="2"/>
        <w:jc w:val="center"/>
        <w:rPr>
          <w:rFonts w:hint="eastAsia"/>
          <w:lang w:eastAsia="zh-CN"/>
        </w:rPr>
      </w:pPr>
      <w:r>
        <w:rPr>
          <w:rFonts w:hint="eastAsia" w:ascii="仿宋" w:hAnsi="仿宋" w:eastAsia="仿宋"/>
          <w:sz w:val="28"/>
          <w:szCs w:val="28"/>
          <w:lang w:eastAsia="zh-CN"/>
        </w:rPr>
        <w:drawing>
          <wp:inline distT="0" distB="0" distL="114300" distR="114300">
            <wp:extent cx="5273040" cy="3882390"/>
            <wp:effectExtent l="0" t="0" r="3810" b="3810"/>
            <wp:docPr id="2" name="图片 2" descr="微信图片_202203201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320145001"/>
                    <pic:cNvPicPr>
                      <a:picLocks noChangeAspect="1"/>
                    </pic:cNvPicPr>
                  </pic:nvPicPr>
                  <pic:blipFill>
                    <a:blip r:embed="rId8"/>
                    <a:stretch>
                      <a:fillRect/>
                    </a:stretch>
                  </pic:blipFill>
                  <pic:spPr>
                    <a:xfrm>
                      <a:off x="0" y="0"/>
                      <a:ext cx="5273040" cy="3882390"/>
                    </a:xfrm>
                    <a:prstGeom prst="rect">
                      <a:avLst/>
                    </a:prstGeom>
                  </pic:spPr>
                </pic:pic>
              </a:graphicData>
            </a:graphic>
          </wp:inline>
        </w:drawing>
      </w:r>
    </w:p>
    <w:p>
      <w:pPr>
        <w:spacing w:line="720" w:lineRule="exact"/>
        <w:ind w:firstLine="640"/>
        <w:outlineLvl w:val="1"/>
        <w:rPr>
          <w:rFonts w:hint="eastAsia" w:ascii="宋体" w:hAnsi="宋体"/>
          <w:b/>
          <w:bCs/>
          <w:sz w:val="32"/>
          <w:szCs w:val="32"/>
          <w:lang w:val="en-US" w:eastAsia="zh-CN"/>
        </w:rPr>
      </w:pPr>
      <w:bookmarkStart w:id="39" w:name="_Toc19362"/>
      <w:r>
        <w:rPr>
          <w:rFonts w:hint="eastAsia" w:ascii="宋体" w:hAnsi="宋体"/>
          <w:b/>
          <w:bCs/>
          <w:sz w:val="32"/>
          <w:szCs w:val="32"/>
          <w:lang w:val="en-US" w:eastAsia="zh-CN"/>
        </w:rPr>
        <w:t>4.3重点工程</w:t>
      </w:r>
      <w:bookmarkEnd w:id="39"/>
    </w:p>
    <w:p>
      <w:pPr>
        <w:spacing w:line="720" w:lineRule="exact"/>
        <w:ind w:firstLine="640"/>
        <w:outlineLvl w:val="1"/>
        <w:rPr>
          <w:rFonts w:hint="eastAsia" w:ascii="宋体" w:hAnsi="宋体"/>
          <w:b/>
          <w:bCs/>
          <w:sz w:val="32"/>
          <w:szCs w:val="32"/>
          <w:lang w:val="en-US" w:eastAsia="zh-CN"/>
        </w:rPr>
      </w:pPr>
      <w:bookmarkStart w:id="40" w:name="_Toc13794"/>
      <w:r>
        <w:rPr>
          <w:rFonts w:hint="eastAsia" w:ascii="宋体" w:hAnsi="宋体"/>
          <w:b/>
          <w:bCs/>
          <w:sz w:val="32"/>
          <w:szCs w:val="32"/>
          <w:lang w:val="en-US" w:eastAsia="zh-CN"/>
        </w:rPr>
        <w:t>4.3.1城乡一体化供水工程</w:t>
      </w:r>
      <w:bookmarkEnd w:id="40"/>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 xml:space="preserve">4.3.1.1张峰水库阳城供水配套管网工程 </w:t>
      </w:r>
    </w:p>
    <w:p>
      <w:pPr>
        <w:keepNext w:val="0"/>
        <w:keepLines w:val="0"/>
        <w:pageBreakBefore w:val="0"/>
        <w:kinsoku/>
        <w:wordWrap/>
        <w:overflowPunct/>
        <w:topLinePunct w:val="0"/>
        <w:autoSpaceDE/>
        <w:autoSpaceDN/>
        <w:bidi w:val="0"/>
        <w:snapToGrid/>
        <w:spacing w:line="240" w:lineRule="auto"/>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28"/>
          <w:sz w:val="32"/>
          <w:szCs w:val="32"/>
          <w:lang w:val="en-US" w:eastAsia="zh-CN"/>
        </w:rPr>
        <w:t>该工程前期工作基本完成，具备开工条件。工程总投资26121.88万元，</w:t>
      </w:r>
      <w:r>
        <w:rPr>
          <w:rFonts w:hint="eastAsia" w:ascii="宋体" w:hAnsi="宋体" w:eastAsia="宋体" w:cs="宋体"/>
          <w:bCs/>
          <w:color w:val="auto"/>
          <w:sz w:val="32"/>
          <w:szCs w:val="32"/>
          <w:lang w:val="en-US" w:eastAsia="zh-CN"/>
        </w:rPr>
        <w:t>年供水</w:t>
      </w:r>
      <w:r>
        <w:rPr>
          <w:rFonts w:hint="eastAsia" w:ascii="宋体" w:hAnsi="宋体" w:eastAsia="宋体" w:cs="宋体"/>
          <w:bCs/>
          <w:color w:val="auto"/>
          <w:sz w:val="32"/>
          <w:szCs w:val="32"/>
        </w:rPr>
        <w:t>规模为</w:t>
      </w:r>
      <w:r>
        <w:rPr>
          <w:rFonts w:hint="eastAsia" w:ascii="宋体" w:hAnsi="宋体" w:eastAsia="宋体" w:cs="宋体"/>
          <w:bCs/>
          <w:color w:val="auto"/>
          <w:sz w:val="32"/>
          <w:szCs w:val="32"/>
          <w:lang w:val="en-US" w:eastAsia="zh-CN"/>
        </w:rPr>
        <w:t>2841</w:t>
      </w:r>
      <w:r>
        <w:rPr>
          <w:rFonts w:hint="eastAsia" w:ascii="宋体" w:hAnsi="宋体" w:eastAsia="宋体" w:cs="宋体"/>
          <w:bCs/>
          <w:color w:val="auto"/>
          <w:sz w:val="32"/>
          <w:szCs w:val="32"/>
        </w:rPr>
        <w:t>万m</w:t>
      </w:r>
      <w:r>
        <w:rPr>
          <w:rFonts w:hint="eastAsia" w:ascii="宋体" w:hAnsi="宋体" w:eastAsia="宋体" w:cs="宋体"/>
          <w:bCs/>
          <w:color w:val="auto"/>
          <w:sz w:val="32"/>
          <w:szCs w:val="32"/>
          <w:vertAlign w:val="superscript"/>
        </w:rPr>
        <w:t>3</w:t>
      </w:r>
      <w:r>
        <w:rPr>
          <w:rFonts w:hint="eastAsia" w:ascii="宋体" w:hAnsi="宋体" w:eastAsia="宋体" w:cs="宋体"/>
          <w:bCs/>
          <w:color w:val="auto"/>
          <w:sz w:val="32"/>
          <w:szCs w:val="32"/>
        </w:rPr>
        <w:t>。</w:t>
      </w:r>
      <w:r>
        <w:rPr>
          <w:rFonts w:hint="eastAsia" w:ascii="宋体" w:hAnsi="宋体" w:eastAsia="宋体" w:cs="宋体"/>
          <w:bCs/>
          <w:color w:val="auto"/>
          <w:sz w:val="32"/>
          <w:szCs w:val="32"/>
          <w:lang w:val="en-US" w:eastAsia="zh-CN"/>
        </w:rPr>
        <w:t>建成后可解决</w:t>
      </w:r>
      <w:r>
        <w:rPr>
          <w:rFonts w:hint="eastAsia" w:ascii="宋体" w:hAnsi="宋体" w:eastAsia="宋体" w:cs="宋体"/>
          <w:bCs/>
          <w:color w:val="auto"/>
          <w:sz w:val="32"/>
          <w:szCs w:val="32"/>
        </w:rPr>
        <w:t>阳城县城及</w:t>
      </w:r>
      <w:r>
        <w:rPr>
          <w:rFonts w:hint="eastAsia" w:ascii="宋体" w:hAnsi="宋体" w:eastAsia="宋体" w:cs="宋体"/>
          <w:bCs/>
          <w:color w:val="auto"/>
          <w:sz w:val="32"/>
          <w:szCs w:val="32"/>
          <w:lang w:val="en-US" w:eastAsia="zh-CN"/>
        </w:rPr>
        <w:t>沿线</w:t>
      </w:r>
      <w:r>
        <w:rPr>
          <w:rFonts w:hint="eastAsia" w:ascii="宋体" w:hAnsi="宋体" w:eastAsia="宋体" w:cs="宋体"/>
          <w:bCs/>
          <w:color w:val="auto"/>
          <w:sz w:val="32"/>
          <w:szCs w:val="32"/>
        </w:rPr>
        <w:t>乡</w:t>
      </w:r>
      <w:r>
        <w:rPr>
          <w:rFonts w:hint="eastAsia" w:ascii="宋体" w:hAnsi="宋体" w:eastAsia="宋体" w:cs="宋体"/>
          <w:bCs/>
          <w:color w:val="auto"/>
          <w:sz w:val="32"/>
          <w:szCs w:val="32"/>
          <w:lang w:val="en-US" w:eastAsia="zh-CN"/>
        </w:rPr>
        <w:t>镇（</w:t>
      </w:r>
      <w:r>
        <w:rPr>
          <w:rFonts w:hint="eastAsia" w:ascii="宋体" w:hAnsi="宋体" w:eastAsia="宋体" w:cs="宋体"/>
          <w:sz w:val="32"/>
          <w:szCs w:val="32"/>
        </w:rPr>
        <w:t>芹池、寺头、町店、西河、演礼、</w:t>
      </w:r>
      <w:r>
        <w:rPr>
          <w:rFonts w:hint="eastAsia" w:ascii="宋体" w:hAnsi="宋体" w:eastAsia="宋体" w:cs="宋体"/>
          <w:sz w:val="32"/>
          <w:szCs w:val="32"/>
          <w:lang w:val="en-US" w:eastAsia="zh-CN"/>
        </w:rPr>
        <w:t>次营、</w:t>
      </w:r>
      <w:r>
        <w:rPr>
          <w:rFonts w:hint="eastAsia" w:ascii="宋体" w:hAnsi="宋体" w:eastAsia="宋体" w:cs="宋体"/>
          <w:sz w:val="32"/>
          <w:szCs w:val="32"/>
        </w:rPr>
        <w:t>凤城</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河北</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16.46万人的生活用水（农村7.99万、城镇8.47万），</w:t>
      </w:r>
      <w:r>
        <w:rPr>
          <w:rFonts w:hint="eastAsia" w:ascii="宋体" w:hAnsi="宋体" w:eastAsia="宋体" w:cs="宋体"/>
          <w:color w:val="auto"/>
          <w:sz w:val="32"/>
          <w:szCs w:val="32"/>
        </w:rPr>
        <w:t>芹池、演礼、安阳工业园区的</w:t>
      </w:r>
      <w:r>
        <w:rPr>
          <w:rFonts w:hint="eastAsia" w:ascii="宋体" w:hAnsi="宋体" w:eastAsia="宋体" w:cs="宋体"/>
          <w:bCs/>
          <w:color w:val="auto"/>
          <w:sz w:val="32"/>
          <w:szCs w:val="32"/>
        </w:rPr>
        <w:t>工业用水和</w:t>
      </w:r>
      <w:r>
        <w:rPr>
          <w:rFonts w:hint="eastAsia" w:ascii="宋体" w:hAnsi="宋体" w:eastAsia="宋体" w:cs="宋体"/>
          <w:bCs/>
          <w:color w:val="auto"/>
          <w:sz w:val="32"/>
          <w:szCs w:val="32"/>
          <w:lang w:val="en-US" w:eastAsia="zh-CN"/>
        </w:rPr>
        <w:t>5.87万亩</w:t>
      </w:r>
      <w:r>
        <w:rPr>
          <w:rFonts w:hint="eastAsia" w:ascii="宋体" w:hAnsi="宋体" w:eastAsia="宋体" w:cs="宋体"/>
          <w:bCs/>
          <w:color w:val="auto"/>
          <w:sz w:val="32"/>
          <w:szCs w:val="32"/>
        </w:rPr>
        <w:t>农业灌溉用水</w:t>
      </w:r>
      <w:r>
        <w:rPr>
          <w:rFonts w:hint="eastAsia" w:ascii="宋体" w:hAnsi="宋体" w:eastAsia="宋体" w:cs="宋体"/>
          <w:color w:val="auto"/>
          <w:kern w:val="0"/>
          <w:sz w:val="32"/>
          <w:szCs w:val="32"/>
          <w:lang w:val="en-US" w:eastAsia="zh-CN"/>
        </w:rPr>
        <w:t>以及</w:t>
      </w:r>
      <w:r>
        <w:rPr>
          <w:rFonts w:hint="eastAsia" w:ascii="宋体" w:hAnsi="宋体" w:eastAsia="宋体" w:cs="宋体"/>
          <w:color w:val="auto"/>
          <w:kern w:val="0"/>
          <w:sz w:val="32"/>
          <w:szCs w:val="32"/>
        </w:rPr>
        <w:t>芦苇河、获泽河、西小河的生态</w:t>
      </w:r>
      <w:r>
        <w:rPr>
          <w:rFonts w:hint="eastAsia" w:ascii="宋体" w:hAnsi="宋体" w:eastAsia="宋体" w:cs="宋体"/>
          <w:color w:val="auto"/>
          <w:kern w:val="0"/>
          <w:sz w:val="32"/>
          <w:szCs w:val="32"/>
          <w:lang w:val="en-US" w:eastAsia="zh-CN"/>
        </w:rPr>
        <w:t>补充</w:t>
      </w:r>
      <w:r>
        <w:rPr>
          <w:rFonts w:hint="eastAsia" w:ascii="宋体" w:hAnsi="宋体" w:eastAsia="宋体" w:cs="宋体"/>
          <w:color w:val="auto"/>
          <w:kern w:val="0"/>
          <w:sz w:val="32"/>
          <w:szCs w:val="32"/>
        </w:rPr>
        <w:t>用水。</w:t>
      </w:r>
    </w:p>
    <w:p>
      <w:pPr>
        <w:keepNext w:val="0"/>
        <w:keepLines w:val="0"/>
        <w:pageBreakBefore w:val="0"/>
        <w:kinsoku/>
        <w:wordWrap/>
        <w:overflowPunct/>
        <w:topLinePunct w:val="0"/>
        <w:autoSpaceDE/>
        <w:autoSpaceDN/>
        <w:bidi w:val="0"/>
        <w:snapToGrid/>
        <w:spacing w:line="240" w:lineRule="auto"/>
        <w:ind w:firstLine="640" w:firstLineChars="200"/>
        <w:rPr>
          <w:rFonts w:hint="eastAsia" w:ascii="宋体" w:hAnsi="宋体" w:eastAsia="宋体" w:cs="宋体"/>
          <w:color w:val="auto"/>
          <w:kern w:val="28"/>
          <w:sz w:val="32"/>
          <w:szCs w:val="32"/>
          <w:lang w:val="en-US" w:eastAsia="zh-CN"/>
        </w:rPr>
      </w:pPr>
      <w:r>
        <w:rPr>
          <w:rFonts w:hint="eastAsia" w:ascii="宋体" w:hAnsi="宋体" w:eastAsia="宋体" w:cs="宋体"/>
          <w:color w:val="auto"/>
          <w:kern w:val="28"/>
          <w:sz w:val="32"/>
          <w:szCs w:val="32"/>
          <w:lang w:val="en-US" w:eastAsia="zh-CN"/>
        </w:rPr>
        <w:t>工程</w:t>
      </w:r>
      <w:r>
        <w:rPr>
          <w:rFonts w:hint="eastAsia" w:ascii="宋体" w:hAnsi="宋体" w:eastAsia="宋体" w:cs="宋体"/>
          <w:bCs/>
          <w:color w:val="auto"/>
          <w:sz w:val="32"/>
          <w:szCs w:val="32"/>
        </w:rPr>
        <w:t>以张峰水库一干渠</w:t>
      </w:r>
      <w:r>
        <w:rPr>
          <w:rFonts w:hint="eastAsia" w:ascii="宋体" w:hAnsi="宋体" w:eastAsia="宋体" w:cs="宋体"/>
          <w:bCs/>
          <w:color w:val="auto"/>
          <w:sz w:val="32"/>
          <w:szCs w:val="32"/>
          <w:lang w:val="en-US" w:eastAsia="zh-CN"/>
        </w:rPr>
        <w:t>刘东水</w:t>
      </w:r>
      <w:r>
        <w:rPr>
          <w:rFonts w:hint="eastAsia" w:ascii="宋体" w:hAnsi="宋体" w:eastAsia="宋体" w:cs="宋体"/>
          <w:bCs/>
          <w:color w:val="auto"/>
          <w:sz w:val="32"/>
          <w:szCs w:val="32"/>
        </w:rPr>
        <w:t>池及西北干渠</w:t>
      </w:r>
      <w:r>
        <w:rPr>
          <w:rFonts w:hint="eastAsia" w:ascii="宋体" w:hAnsi="宋体" w:eastAsia="宋体" w:cs="宋体"/>
          <w:bCs/>
          <w:color w:val="auto"/>
          <w:sz w:val="32"/>
          <w:szCs w:val="32"/>
          <w:lang w:val="en-US" w:eastAsia="zh-CN"/>
        </w:rPr>
        <w:t>峪则水</w:t>
      </w:r>
      <w:r>
        <w:rPr>
          <w:rFonts w:hint="eastAsia" w:ascii="宋体" w:hAnsi="宋体" w:eastAsia="宋体" w:cs="宋体"/>
          <w:bCs/>
          <w:color w:val="auto"/>
          <w:sz w:val="32"/>
          <w:szCs w:val="32"/>
        </w:rPr>
        <w:t>池为水源，</w:t>
      </w:r>
      <w:r>
        <w:rPr>
          <w:rFonts w:hint="eastAsia" w:ascii="宋体" w:hAnsi="宋体" w:eastAsia="宋体" w:cs="宋体"/>
          <w:color w:val="auto"/>
          <w:kern w:val="28"/>
          <w:sz w:val="32"/>
          <w:szCs w:val="32"/>
          <w:lang w:val="en-US" w:eastAsia="zh-CN"/>
        </w:rPr>
        <w:t>主要包括供水管线73.753km，泵站5座及附属建筑物。其中张峰一干供水管网47.108km，共设八甲口支线、黍地凹支线、芹池支线（芹原分支、芹吕分支）;西北干渠供水管网26.645km,共设中寨支线、二水厂支线、固隆支线、壁头支线。</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4.3.1.2张峰水库阳城供水配套管网延伸工程</w:t>
      </w:r>
    </w:p>
    <w:p>
      <w:pPr>
        <w:keepNext w:val="0"/>
        <w:keepLines w:val="0"/>
        <w:pageBreakBefore w:val="0"/>
        <w:kinsoku/>
        <w:wordWrap/>
        <w:overflowPunct/>
        <w:topLinePunct w:val="0"/>
        <w:autoSpaceDE/>
        <w:autoSpaceDN/>
        <w:bidi w:val="0"/>
        <w:snapToGrid/>
        <w:spacing w:line="240" w:lineRule="auto"/>
        <w:ind w:firstLine="640" w:firstLineChars="200"/>
        <w:rPr>
          <w:rFonts w:hint="default" w:ascii="宋体" w:hAnsi="宋体" w:eastAsia="宋体" w:cs="宋体"/>
          <w:color w:val="auto"/>
          <w:kern w:val="28"/>
          <w:sz w:val="32"/>
          <w:szCs w:val="32"/>
          <w:lang w:val="en-US" w:eastAsia="zh-CN"/>
        </w:rPr>
      </w:pPr>
      <w:r>
        <w:rPr>
          <w:rFonts w:hint="eastAsia" w:ascii="宋体" w:hAnsi="宋体" w:eastAsia="宋体" w:cs="宋体"/>
          <w:color w:val="auto"/>
          <w:kern w:val="28"/>
          <w:sz w:val="32"/>
          <w:szCs w:val="32"/>
          <w:lang w:val="en-US" w:eastAsia="zh-CN"/>
        </w:rPr>
        <w:t>该工程总投资</w:t>
      </w:r>
      <w:r>
        <w:rPr>
          <w:rFonts w:hint="eastAsia" w:ascii="宋体" w:hAnsi="宋体" w:cs="宋体"/>
          <w:color w:val="auto"/>
          <w:kern w:val="28"/>
          <w:sz w:val="32"/>
          <w:szCs w:val="32"/>
          <w:highlight w:val="none"/>
          <w:lang w:val="en-US" w:eastAsia="zh-CN"/>
        </w:rPr>
        <w:t>15200</w:t>
      </w:r>
      <w:r>
        <w:rPr>
          <w:rFonts w:hint="eastAsia" w:ascii="宋体" w:hAnsi="宋体" w:eastAsia="宋体" w:cs="宋体"/>
          <w:color w:val="auto"/>
          <w:kern w:val="28"/>
          <w:sz w:val="32"/>
          <w:szCs w:val="32"/>
          <w:highlight w:val="none"/>
          <w:lang w:val="en-US" w:eastAsia="zh-CN"/>
        </w:rPr>
        <w:t>万元</w:t>
      </w:r>
      <w:r>
        <w:rPr>
          <w:rFonts w:hint="eastAsia" w:ascii="宋体" w:hAnsi="宋体" w:cs="宋体"/>
          <w:color w:val="auto"/>
          <w:kern w:val="28"/>
          <w:sz w:val="32"/>
          <w:szCs w:val="32"/>
          <w:lang w:val="en-US" w:eastAsia="zh-CN"/>
        </w:rPr>
        <w:t>，</w:t>
      </w:r>
      <w:r>
        <w:rPr>
          <w:rFonts w:hint="eastAsia" w:ascii="宋体" w:hAnsi="宋体" w:eastAsia="宋体" w:cs="宋体"/>
          <w:color w:val="auto"/>
          <w:kern w:val="28"/>
          <w:sz w:val="32"/>
          <w:szCs w:val="32"/>
          <w:lang w:val="en-US" w:eastAsia="zh-CN"/>
        </w:rPr>
        <w:t>在张峰水库阳城供水配套管网基础上延伸至末端各用水村庄和村镇企业，主要建设内容为：铺设</w:t>
      </w:r>
      <w:r>
        <w:rPr>
          <w:rFonts w:hint="eastAsia" w:ascii="宋体" w:hAnsi="宋体" w:cs="宋体"/>
          <w:color w:val="auto"/>
          <w:kern w:val="28"/>
          <w:sz w:val="32"/>
          <w:szCs w:val="32"/>
          <w:lang w:val="en-US" w:eastAsia="zh-CN"/>
        </w:rPr>
        <w:t>供水主</w:t>
      </w:r>
      <w:r>
        <w:rPr>
          <w:rFonts w:hint="eastAsia" w:ascii="宋体" w:hAnsi="宋体" w:eastAsia="宋体" w:cs="宋体"/>
          <w:color w:val="auto"/>
          <w:kern w:val="28"/>
          <w:sz w:val="32"/>
          <w:szCs w:val="32"/>
          <w:lang w:val="en-US" w:eastAsia="zh-CN"/>
        </w:rPr>
        <w:t>管</w:t>
      </w:r>
      <w:r>
        <w:rPr>
          <w:rFonts w:hint="eastAsia" w:ascii="宋体" w:hAnsi="宋体" w:eastAsia="宋体" w:cs="宋体"/>
          <w:color w:val="auto"/>
          <w:kern w:val="28"/>
          <w:sz w:val="32"/>
          <w:szCs w:val="32"/>
          <w:highlight w:val="none"/>
          <w:lang w:val="en-US" w:eastAsia="zh-CN"/>
        </w:rPr>
        <w:t>路</w:t>
      </w:r>
      <w:r>
        <w:rPr>
          <w:rFonts w:hint="eastAsia" w:ascii="宋体" w:hAnsi="宋体" w:cs="宋体"/>
          <w:color w:val="auto"/>
          <w:kern w:val="28"/>
          <w:sz w:val="32"/>
          <w:szCs w:val="32"/>
          <w:highlight w:val="none"/>
          <w:lang w:val="en-US" w:eastAsia="zh-CN"/>
        </w:rPr>
        <w:t>50.2km</w:t>
      </w:r>
      <w:r>
        <w:rPr>
          <w:rFonts w:hint="eastAsia" w:ascii="宋体" w:hAnsi="宋体" w:eastAsia="宋体" w:cs="宋体"/>
          <w:color w:val="auto"/>
          <w:kern w:val="28"/>
          <w:sz w:val="32"/>
          <w:szCs w:val="32"/>
          <w:highlight w:val="none"/>
          <w:lang w:val="en-US" w:eastAsia="zh-CN"/>
        </w:rPr>
        <w:t>，</w:t>
      </w:r>
      <w:r>
        <w:rPr>
          <w:rFonts w:hint="eastAsia" w:ascii="宋体" w:hAnsi="宋体" w:cs="宋体"/>
          <w:color w:val="auto"/>
          <w:kern w:val="28"/>
          <w:sz w:val="32"/>
          <w:szCs w:val="32"/>
          <w:highlight w:val="none"/>
          <w:lang w:val="en-US" w:eastAsia="zh-CN"/>
        </w:rPr>
        <w:t>支管路480km,</w:t>
      </w:r>
      <w:r>
        <w:rPr>
          <w:rFonts w:hint="eastAsia" w:ascii="宋体" w:hAnsi="宋体" w:eastAsia="宋体" w:cs="宋体"/>
          <w:color w:val="auto"/>
          <w:kern w:val="28"/>
          <w:sz w:val="32"/>
          <w:szCs w:val="32"/>
          <w:lang w:val="en-US" w:eastAsia="zh-CN"/>
        </w:rPr>
        <w:t>新建蓄水池40个，</w:t>
      </w:r>
      <w:r>
        <w:rPr>
          <w:rFonts w:hint="eastAsia" w:ascii="宋体" w:hAnsi="宋体" w:cs="宋体"/>
          <w:color w:val="auto"/>
          <w:kern w:val="28"/>
          <w:sz w:val="32"/>
          <w:szCs w:val="32"/>
          <w:lang w:val="en-US" w:eastAsia="zh-CN"/>
        </w:rPr>
        <w:t>安装消毒净化设施16套，</w:t>
      </w:r>
      <w:r>
        <w:rPr>
          <w:rFonts w:hint="eastAsia" w:ascii="宋体" w:hAnsi="宋体" w:eastAsia="宋体" w:cs="宋体"/>
          <w:color w:val="auto"/>
          <w:kern w:val="28"/>
          <w:sz w:val="32"/>
          <w:szCs w:val="32"/>
          <w:lang w:val="en-US" w:eastAsia="zh-CN"/>
        </w:rPr>
        <w:t>安装自动化监控系统8套等。</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4.3.1.3张峰一干县城供水水质净化处理工程</w:t>
      </w:r>
    </w:p>
    <w:p>
      <w:pPr>
        <w:ind w:firstLine="640" w:firstLineChars="200"/>
        <w:rPr>
          <w:rFonts w:hint="eastAsia" w:ascii="宋体" w:hAnsi="宋体" w:eastAsia="宋体" w:cs="宋体"/>
          <w:sz w:val="32"/>
          <w:szCs w:val="32"/>
          <w:lang w:eastAsia="zh-CN" w:bidi="ar"/>
        </w:rPr>
      </w:pPr>
      <w:r>
        <w:rPr>
          <w:rFonts w:hint="eastAsia" w:ascii="宋体" w:hAnsi="宋体" w:eastAsia="宋体" w:cs="宋体"/>
          <w:sz w:val="32"/>
          <w:szCs w:val="32"/>
          <w:lang w:bidi="ar"/>
        </w:rPr>
        <w:t>工程</w:t>
      </w:r>
      <w:r>
        <w:rPr>
          <w:rFonts w:hint="eastAsia" w:ascii="宋体" w:hAnsi="宋体" w:eastAsia="宋体" w:cs="宋体"/>
          <w:sz w:val="32"/>
          <w:szCs w:val="32"/>
          <w:lang w:eastAsia="zh-CN" w:bidi="ar"/>
        </w:rPr>
        <w:t>总投资</w:t>
      </w:r>
      <w:r>
        <w:rPr>
          <w:rFonts w:hint="eastAsia" w:ascii="宋体" w:hAnsi="宋体" w:eastAsia="宋体" w:cs="宋体"/>
          <w:sz w:val="32"/>
          <w:szCs w:val="32"/>
          <w:highlight w:val="none"/>
          <w:lang w:val="en-US" w:eastAsia="zh-CN" w:bidi="ar"/>
        </w:rPr>
        <w:t>1</w:t>
      </w:r>
      <w:r>
        <w:rPr>
          <w:rFonts w:hint="eastAsia" w:ascii="宋体" w:hAnsi="宋体" w:cs="宋体"/>
          <w:sz w:val="32"/>
          <w:szCs w:val="32"/>
          <w:highlight w:val="none"/>
          <w:lang w:val="en-US" w:eastAsia="zh-CN" w:bidi="ar"/>
        </w:rPr>
        <w:t>.3</w:t>
      </w:r>
      <w:r>
        <w:rPr>
          <w:rFonts w:hint="eastAsia" w:ascii="宋体" w:hAnsi="宋体" w:eastAsia="宋体" w:cs="宋体"/>
          <w:sz w:val="32"/>
          <w:szCs w:val="32"/>
          <w:lang w:val="en-US" w:eastAsia="zh-CN" w:bidi="ar"/>
        </w:rPr>
        <w:t>亿元，</w:t>
      </w:r>
      <w:r>
        <w:rPr>
          <w:rFonts w:hint="eastAsia" w:ascii="宋体" w:hAnsi="宋体" w:eastAsia="宋体" w:cs="宋体"/>
          <w:sz w:val="32"/>
          <w:szCs w:val="32"/>
          <w:lang w:bidi="ar"/>
        </w:rPr>
        <w:t>设计净水规模30000m</w:t>
      </w:r>
      <w:r>
        <w:rPr>
          <w:rFonts w:hint="eastAsia" w:ascii="宋体" w:hAnsi="宋体" w:eastAsia="宋体" w:cs="宋体"/>
          <w:sz w:val="32"/>
          <w:szCs w:val="32"/>
          <w:vertAlign w:val="superscript"/>
          <w:lang w:bidi="ar"/>
        </w:rPr>
        <w:t>3</w:t>
      </w:r>
      <w:r>
        <w:rPr>
          <w:rFonts w:hint="eastAsia" w:ascii="宋体" w:hAnsi="宋体" w:eastAsia="宋体" w:cs="宋体"/>
          <w:sz w:val="32"/>
          <w:szCs w:val="32"/>
          <w:lang w:bidi="ar"/>
        </w:rPr>
        <w:t>/d；铺设管线5.4km</w:t>
      </w:r>
      <w:r>
        <w:rPr>
          <w:rFonts w:hint="eastAsia" w:ascii="宋体" w:hAnsi="宋体" w:eastAsia="宋体" w:cs="宋体"/>
          <w:sz w:val="32"/>
          <w:szCs w:val="32"/>
          <w:lang w:eastAsia="zh-CN" w:bidi="ar"/>
        </w:rPr>
        <w:t>。工程</w:t>
      </w:r>
      <w:r>
        <w:rPr>
          <w:rFonts w:hint="eastAsia" w:ascii="宋体" w:hAnsi="宋体" w:eastAsia="宋体" w:cs="宋体"/>
          <w:sz w:val="32"/>
          <w:szCs w:val="32"/>
          <w:lang w:bidi="ar"/>
        </w:rPr>
        <w:t>位于西河乡峪则村，主要建设内容包括取水设施、水处理工艺设施及配套附属设施；输送管线及配套附属构筑物。</w:t>
      </w:r>
      <w:r>
        <w:rPr>
          <w:rFonts w:hint="eastAsia" w:ascii="宋体" w:hAnsi="宋体" w:eastAsia="宋体" w:cs="宋体"/>
          <w:sz w:val="32"/>
          <w:szCs w:val="32"/>
          <w:lang w:eastAsia="zh-CN" w:bidi="ar"/>
        </w:rPr>
        <w:t>该工程目前已开工建设。</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4.3.1.4阳城县东部片区一体化供水工程</w:t>
      </w:r>
    </w:p>
    <w:p>
      <w:pPr>
        <w:spacing w:line="720" w:lineRule="exact"/>
        <w:ind w:firstLine="640" w:firstLineChars="200"/>
        <w:rPr>
          <w:rFonts w:hint="default" w:ascii="宋体" w:hAnsi="宋体" w:cs="Times New Roman"/>
          <w:sz w:val="32"/>
          <w:szCs w:val="32"/>
          <w:highlight w:val="none"/>
          <w:lang w:val="en-US" w:eastAsia="zh-CN"/>
        </w:rPr>
      </w:pPr>
      <w:r>
        <w:rPr>
          <w:rFonts w:hint="eastAsia" w:ascii="宋体" w:hAnsi="宋体" w:cs="Times New Roman"/>
          <w:b w:val="0"/>
          <w:bCs/>
          <w:sz w:val="32"/>
          <w:szCs w:val="32"/>
          <w:highlight w:val="none"/>
          <w:lang w:val="en-US" w:eastAsia="zh-CN"/>
        </w:rPr>
        <w:t>工程总投资2975万元，</w:t>
      </w:r>
      <w:r>
        <w:rPr>
          <w:rFonts w:hint="default" w:ascii="宋体" w:hAnsi="宋体" w:cs="Times New Roman"/>
          <w:sz w:val="32"/>
          <w:szCs w:val="32"/>
          <w:highlight w:val="none"/>
          <w:lang w:val="en-US" w:eastAsia="zh-CN"/>
        </w:rPr>
        <w:t>年供水1800万m3</w:t>
      </w:r>
      <w:r>
        <w:rPr>
          <w:rFonts w:hint="eastAsia" w:ascii="宋体" w:hAnsi="宋体" w:cs="Times New Roman"/>
          <w:sz w:val="32"/>
          <w:szCs w:val="32"/>
          <w:highlight w:val="none"/>
          <w:lang w:val="en-US" w:eastAsia="zh-CN"/>
        </w:rPr>
        <w:t>。</w:t>
      </w:r>
      <w:r>
        <w:rPr>
          <w:rFonts w:hint="eastAsia" w:ascii="宋体" w:hAnsi="宋体" w:cs="Times New Roman"/>
          <w:b w:val="0"/>
          <w:bCs/>
          <w:sz w:val="32"/>
          <w:szCs w:val="32"/>
          <w:highlight w:val="none"/>
          <w:lang w:val="en-US" w:eastAsia="zh-CN"/>
        </w:rPr>
        <w:t>主要</w:t>
      </w:r>
      <w:r>
        <w:rPr>
          <w:rFonts w:hint="default" w:ascii="宋体" w:hAnsi="宋体" w:cs="Times New Roman"/>
          <w:b w:val="0"/>
          <w:bCs/>
          <w:sz w:val="32"/>
          <w:szCs w:val="32"/>
          <w:highlight w:val="none"/>
          <w:lang w:val="en-US" w:eastAsia="zh-CN"/>
        </w:rPr>
        <w:t>建设</w:t>
      </w:r>
      <w:r>
        <w:rPr>
          <w:rFonts w:hint="default" w:ascii="宋体" w:hAnsi="宋体" w:cs="Times New Roman"/>
          <w:sz w:val="32"/>
          <w:szCs w:val="32"/>
          <w:highlight w:val="none"/>
          <w:lang w:val="en-US" w:eastAsia="zh-CN"/>
        </w:rPr>
        <w:t>内容：新建泵站2座，水质净化厂3座，铺设供水管道72km、配水管道163km，提升改造供水管网及计量设施</w:t>
      </w:r>
      <w:r>
        <w:rPr>
          <w:rFonts w:hint="eastAsia" w:ascii="宋体" w:hAnsi="宋体" w:cs="Times New Roman"/>
          <w:sz w:val="32"/>
          <w:szCs w:val="32"/>
          <w:highlight w:val="none"/>
          <w:lang w:val="en-US" w:eastAsia="zh-CN"/>
        </w:rPr>
        <w:t>等。建成后</w:t>
      </w:r>
      <w:r>
        <w:rPr>
          <w:rFonts w:hint="default" w:ascii="宋体" w:hAnsi="宋体" w:cs="Times New Roman"/>
          <w:sz w:val="32"/>
          <w:szCs w:val="32"/>
          <w:highlight w:val="none"/>
          <w:lang w:val="en-US" w:eastAsia="zh-CN"/>
        </w:rPr>
        <w:t>保障北留、润城、白桑、东冶4个乡镇，99个行政村，10.57万人，84家企业，各类养殖和灌溉的生产生活用水，同时可对县城进行应急供水</w:t>
      </w:r>
      <w:r>
        <w:rPr>
          <w:rFonts w:hint="eastAsia" w:ascii="宋体" w:hAnsi="宋体" w:cs="Times New Roman"/>
          <w:sz w:val="32"/>
          <w:szCs w:val="32"/>
          <w:highlight w:val="none"/>
          <w:lang w:val="en-US" w:eastAsia="zh-CN"/>
        </w:rPr>
        <w:t>。</w:t>
      </w:r>
    </w:p>
    <w:p>
      <w:pPr>
        <w:spacing w:line="720" w:lineRule="exact"/>
        <w:ind w:firstLine="640"/>
        <w:outlineLvl w:val="1"/>
        <w:rPr>
          <w:rFonts w:hint="eastAsia" w:ascii="宋体" w:hAnsi="宋体"/>
          <w:b/>
          <w:bCs/>
          <w:sz w:val="32"/>
          <w:szCs w:val="32"/>
          <w:lang w:val="en-US" w:eastAsia="zh-CN"/>
        </w:rPr>
      </w:pPr>
      <w:bookmarkStart w:id="41" w:name="_Toc5112"/>
      <w:r>
        <w:rPr>
          <w:rFonts w:hint="eastAsia" w:ascii="宋体" w:hAnsi="宋体"/>
          <w:b/>
          <w:bCs/>
          <w:sz w:val="32"/>
          <w:szCs w:val="32"/>
          <w:lang w:val="en-US" w:eastAsia="zh-CN"/>
        </w:rPr>
        <w:t>4.3.2规模化供水工程</w:t>
      </w:r>
      <w:bookmarkEnd w:id="41"/>
    </w:p>
    <w:p>
      <w:pPr>
        <w:spacing w:line="720" w:lineRule="exact"/>
        <w:ind w:firstLine="640"/>
        <w:rPr>
          <w:rFonts w:hint="eastAsia" w:ascii="宋体" w:hAnsi="宋体"/>
          <w:sz w:val="32"/>
          <w:szCs w:val="32"/>
          <w:highlight w:val="none"/>
          <w:lang w:val="en-US" w:eastAsia="zh-CN"/>
        </w:rPr>
      </w:pPr>
      <w:bookmarkStart w:id="42" w:name="_Toc18849"/>
      <w:r>
        <w:rPr>
          <w:rFonts w:hint="eastAsia" w:ascii="宋体" w:hAnsi="宋体"/>
          <w:sz w:val="32"/>
          <w:szCs w:val="32"/>
          <w:highlight w:val="none"/>
          <w:lang w:val="en-US" w:eastAsia="zh-CN"/>
        </w:rPr>
        <w:t>4.3.2.1百里沁河经济带农村供水工程</w:t>
      </w:r>
      <w:bookmarkEnd w:id="42"/>
    </w:p>
    <w:p>
      <w:pPr>
        <w:spacing w:line="720" w:lineRule="exact"/>
        <w:ind w:firstLine="640" w:firstLineChars="200"/>
        <w:rPr>
          <w:rFonts w:hint="eastAsia"/>
          <w:lang w:val="en-US" w:eastAsia="zh-CN"/>
        </w:rPr>
      </w:pPr>
      <w:r>
        <w:rPr>
          <w:rFonts w:hint="eastAsia" w:ascii="宋体" w:hAnsi="宋体" w:cs="Times New Roman"/>
          <w:sz w:val="32"/>
          <w:szCs w:val="32"/>
          <w:highlight w:val="none"/>
          <w:lang w:val="en-US" w:eastAsia="zh-CN"/>
        </w:rPr>
        <w:t>工程位于沁河沿岸凤城、北留、润城、白桑、东冶5个</w:t>
      </w:r>
      <w:r>
        <w:rPr>
          <w:rFonts w:hint="eastAsia" w:ascii="宋体" w:hAnsi="宋体" w:cs="Times New Roman"/>
          <w:b w:val="0"/>
          <w:bCs/>
          <w:sz w:val="32"/>
          <w:szCs w:val="32"/>
          <w:highlight w:val="none"/>
          <w:lang w:val="en-US" w:eastAsia="zh-CN"/>
        </w:rPr>
        <w:t>乡镇</w:t>
      </w:r>
      <w:r>
        <w:rPr>
          <w:rFonts w:hint="eastAsia" w:ascii="宋体" w:hAnsi="宋体" w:cs="Times New Roman"/>
          <w:sz w:val="32"/>
          <w:szCs w:val="32"/>
          <w:highlight w:val="none"/>
          <w:lang w:val="en-US" w:eastAsia="zh-CN"/>
        </w:rPr>
        <w:t>，共涉及61个行政村。总投资6886.86万元。主要建设内容是对各村老旧供水管网进行更新改造、计量设施安装等。共铺设管路124.3公里，新建及维修蓄水池22个，安装入户水表3.1万块。</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4.3.2.2白桑镇片区延河泉供水工程</w:t>
      </w:r>
    </w:p>
    <w:p>
      <w:pPr>
        <w:spacing w:line="720" w:lineRule="exact"/>
        <w:ind w:firstLine="640" w:firstLineChars="200"/>
        <w:rPr>
          <w:rFonts w:hint="eastAsia"/>
          <w:lang w:val="en-US" w:eastAsia="zh-CN"/>
        </w:rPr>
      </w:pPr>
      <w:r>
        <w:rPr>
          <w:rFonts w:hint="eastAsia" w:ascii="宋体" w:hAnsi="宋体" w:cs="Times New Roman"/>
          <w:sz w:val="32"/>
          <w:szCs w:val="32"/>
          <w:highlight w:val="none"/>
          <w:lang w:val="en-US" w:eastAsia="zh-CN"/>
        </w:rPr>
        <w:t>工程总投资3100万元，共涉及白桑镇片区10个行政村。主要建设内容：机泵房及提水设备安装、提水主管线17.32公里，供水支管线30公里，调蓄水池1座5000m</w:t>
      </w:r>
      <w:r>
        <w:rPr>
          <w:rFonts w:hint="eastAsia" w:ascii="宋体" w:hAnsi="宋体" w:cs="Times New Roman"/>
          <w:sz w:val="32"/>
          <w:szCs w:val="32"/>
          <w:highlight w:val="none"/>
          <w:vertAlign w:val="superscript"/>
          <w:lang w:val="en-US" w:eastAsia="zh-CN"/>
        </w:rPr>
        <w:t>3</w:t>
      </w:r>
      <w:r>
        <w:rPr>
          <w:rFonts w:hint="eastAsia" w:ascii="宋体" w:hAnsi="宋体" w:cs="Times New Roman"/>
          <w:sz w:val="32"/>
          <w:szCs w:val="32"/>
          <w:highlight w:val="none"/>
          <w:vertAlign w:val="baseline"/>
          <w:lang w:val="en-US" w:eastAsia="zh-CN"/>
        </w:rPr>
        <w:t>等</w:t>
      </w:r>
      <w:r>
        <w:rPr>
          <w:rFonts w:hint="eastAsia" w:ascii="宋体" w:hAnsi="宋体" w:cs="Times New Roman"/>
          <w:sz w:val="32"/>
          <w:szCs w:val="32"/>
          <w:highlight w:val="none"/>
          <w:lang w:val="en-US" w:eastAsia="zh-CN"/>
        </w:rPr>
        <w:t>。</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4.3.2.3东冶集中供水改扩建工程</w:t>
      </w:r>
    </w:p>
    <w:p>
      <w:pPr>
        <w:spacing w:line="720" w:lineRule="exact"/>
        <w:ind w:firstLine="640" w:firstLineChars="200"/>
        <w:rPr>
          <w:rFonts w:hint="default" w:ascii="宋体" w:hAnsi="宋体" w:cs="Times New Roman"/>
          <w:sz w:val="32"/>
          <w:szCs w:val="32"/>
          <w:highlight w:val="none"/>
          <w:lang w:val="en-US" w:eastAsia="zh-CN"/>
        </w:rPr>
      </w:pPr>
      <w:r>
        <w:rPr>
          <w:rFonts w:hint="eastAsia" w:ascii="宋体" w:hAnsi="宋体" w:cs="Times New Roman"/>
          <w:sz w:val="32"/>
          <w:szCs w:val="32"/>
          <w:highlight w:val="none"/>
          <w:lang w:val="en-US" w:eastAsia="zh-CN"/>
        </w:rPr>
        <w:t>工程总投资500元。主要建设内容：水源地改造、石树峰水池至三联供水管线扩建10公里、三窑片区集中供水管路12公里等。</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4.3.2.4兴源集中供水改扩建工程</w:t>
      </w:r>
    </w:p>
    <w:p>
      <w:pPr>
        <w:spacing w:line="720" w:lineRule="exact"/>
        <w:ind w:firstLine="640" w:firstLineChars="200"/>
        <w:rPr>
          <w:rFonts w:hint="eastAsia" w:ascii="宋体" w:hAnsi="宋体"/>
          <w:sz w:val="32"/>
          <w:szCs w:val="32"/>
          <w:highlight w:val="none"/>
          <w:lang w:val="en-US" w:eastAsia="zh-CN"/>
        </w:rPr>
      </w:pPr>
      <w:r>
        <w:rPr>
          <w:rFonts w:hint="eastAsia" w:ascii="宋体" w:hAnsi="宋体" w:cs="Times New Roman"/>
          <w:sz w:val="32"/>
          <w:szCs w:val="32"/>
          <w:highlight w:val="none"/>
          <w:lang w:val="en-US" w:eastAsia="zh-CN"/>
        </w:rPr>
        <w:t>工程总投资800万元。主要建设内容：前贯沟蓄水池至白桑镇工业园区沿线15公里供水管路建设。</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4.3.2.5麻地索泉岭补充水源外延工程（后交、阳坡）</w:t>
      </w:r>
    </w:p>
    <w:p>
      <w:pPr>
        <w:spacing w:line="720" w:lineRule="exact"/>
        <w:ind w:firstLine="640" w:firstLineChars="200"/>
        <w:rPr>
          <w:rFonts w:hint="default" w:ascii="宋体" w:hAnsi="宋体" w:cs="Times New Roman"/>
          <w:sz w:val="32"/>
          <w:szCs w:val="32"/>
          <w:highlight w:val="none"/>
          <w:lang w:val="en-US" w:eastAsia="zh-CN"/>
        </w:rPr>
      </w:pPr>
      <w:r>
        <w:rPr>
          <w:rFonts w:hint="eastAsia" w:ascii="宋体" w:hAnsi="宋体" w:cs="Times New Roman"/>
          <w:sz w:val="32"/>
          <w:szCs w:val="32"/>
          <w:highlight w:val="none"/>
          <w:lang w:val="en-US" w:eastAsia="zh-CN"/>
        </w:rPr>
        <w:t>工程总投资200万元。主要建设内容：索泉岭蓄水池至后交、阳坡提水管路及沙腰、唐山引水管路建设，共铺设管路21公里。</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4.3.2.6横河片区集中供水工程（水头－横河－中寺）</w:t>
      </w:r>
    </w:p>
    <w:p>
      <w:pPr>
        <w:spacing w:line="720" w:lineRule="exact"/>
        <w:ind w:firstLine="640" w:firstLineChars="200"/>
        <w:rPr>
          <w:rFonts w:hint="default" w:ascii="宋体" w:hAnsi="宋体" w:cs="Times New Roman"/>
          <w:sz w:val="32"/>
          <w:szCs w:val="32"/>
          <w:highlight w:val="none"/>
          <w:lang w:val="en-US" w:eastAsia="zh-CN"/>
        </w:rPr>
      </w:pPr>
      <w:r>
        <w:rPr>
          <w:rFonts w:hint="eastAsia" w:ascii="宋体" w:hAnsi="宋体" w:cs="Times New Roman"/>
          <w:sz w:val="32"/>
          <w:szCs w:val="32"/>
          <w:highlight w:val="none"/>
          <w:lang w:val="en-US" w:eastAsia="zh-CN"/>
        </w:rPr>
        <w:t>工程总投资120万元。主要建设内容：铺设水头泉至横河村、中寺村的引水管路计12公里。</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4.3.2.7河北镇西交片区集中供水工程（太行一号沿线）</w:t>
      </w:r>
    </w:p>
    <w:p>
      <w:pPr>
        <w:spacing w:line="720" w:lineRule="exact"/>
        <w:ind w:firstLine="640" w:firstLineChars="200"/>
        <w:rPr>
          <w:rFonts w:hint="eastAsia" w:ascii="宋体" w:hAnsi="宋体" w:cs="Times New Roman"/>
          <w:sz w:val="32"/>
          <w:szCs w:val="32"/>
          <w:highlight w:val="none"/>
          <w:lang w:val="en-US" w:eastAsia="zh-CN"/>
        </w:rPr>
      </w:pPr>
      <w:r>
        <w:rPr>
          <w:rFonts w:hint="eastAsia" w:ascii="宋体" w:hAnsi="宋体" w:cs="Times New Roman"/>
          <w:sz w:val="32"/>
          <w:szCs w:val="32"/>
          <w:highlight w:val="none"/>
          <w:lang w:val="en-US" w:eastAsia="zh-CN"/>
        </w:rPr>
        <w:t>工程总投资220万元。主要建设内容：生掌水源至西交村5公里提水管路建设、西交至东交、对桥10公里引水管路建设。</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4.3.2.8西冶水库应急供水水质净化处理工程</w:t>
      </w:r>
    </w:p>
    <w:p>
      <w:pPr>
        <w:ind w:firstLine="640" w:firstLineChars="200"/>
        <w:rPr>
          <w:rFonts w:hint="eastAsia" w:ascii="宋体" w:hAnsi="宋体" w:cs="宋体"/>
          <w:sz w:val="32"/>
          <w:szCs w:val="32"/>
          <w:lang w:eastAsia="zh-CN" w:bidi="ar"/>
        </w:rPr>
      </w:pPr>
      <w:r>
        <w:rPr>
          <w:rFonts w:hint="eastAsia" w:ascii="宋体" w:hAnsi="宋体" w:eastAsia="宋体" w:cs="宋体"/>
          <w:sz w:val="32"/>
          <w:szCs w:val="32"/>
          <w:lang w:bidi="ar"/>
        </w:rPr>
        <w:t>工程</w:t>
      </w:r>
      <w:r>
        <w:rPr>
          <w:rFonts w:hint="eastAsia" w:ascii="宋体" w:hAnsi="宋体" w:eastAsia="宋体" w:cs="宋体"/>
          <w:sz w:val="32"/>
          <w:szCs w:val="32"/>
          <w:lang w:eastAsia="zh-CN" w:bidi="ar"/>
        </w:rPr>
        <w:t>总投资</w:t>
      </w:r>
      <w:r>
        <w:rPr>
          <w:rFonts w:hint="eastAsia" w:ascii="宋体" w:hAnsi="宋体" w:cs="宋体"/>
          <w:sz w:val="32"/>
          <w:szCs w:val="32"/>
          <w:lang w:val="en-US" w:eastAsia="zh-CN" w:bidi="ar"/>
        </w:rPr>
        <w:t>6000万</w:t>
      </w:r>
      <w:r>
        <w:rPr>
          <w:rFonts w:hint="eastAsia" w:ascii="宋体" w:hAnsi="宋体" w:eastAsia="宋体" w:cs="宋体"/>
          <w:sz w:val="32"/>
          <w:szCs w:val="32"/>
          <w:lang w:val="en-US" w:eastAsia="zh-CN" w:bidi="ar"/>
        </w:rPr>
        <w:t>元，</w:t>
      </w:r>
      <w:r>
        <w:rPr>
          <w:rFonts w:hint="eastAsia" w:ascii="宋体" w:hAnsi="宋体" w:eastAsia="宋体" w:cs="宋体"/>
          <w:sz w:val="32"/>
          <w:szCs w:val="32"/>
          <w:lang w:bidi="ar"/>
        </w:rPr>
        <w:t>设计净水规模</w:t>
      </w:r>
      <w:r>
        <w:rPr>
          <w:rFonts w:hint="eastAsia" w:ascii="宋体" w:hAnsi="宋体" w:cs="宋体"/>
          <w:sz w:val="32"/>
          <w:szCs w:val="32"/>
          <w:lang w:val="en-US" w:eastAsia="zh-CN" w:bidi="ar"/>
        </w:rPr>
        <w:t>3000</w:t>
      </w:r>
      <w:r>
        <w:rPr>
          <w:rFonts w:hint="eastAsia" w:ascii="宋体" w:hAnsi="宋体" w:eastAsia="宋体" w:cs="宋体"/>
          <w:sz w:val="32"/>
          <w:szCs w:val="32"/>
          <w:lang w:bidi="ar"/>
        </w:rPr>
        <w:t>m</w:t>
      </w:r>
      <w:r>
        <w:rPr>
          <w:rFonts w:hint="eastAsia" w:ascii="宋体" w:hAnsi="宋体" w:eastAsia="宋体" w:cs="宋体"/>
          <w:sz w:val="32"/>
          <w:szCs w:val="32"/>
          <w:vertAlign w:val="superscript"/>
          <w:lang w:bidi="ar"/>
        </w:rPr>
        <w:t>3</w:t>
      </w:r>
      <w:r>
        <w:rPr>
          <w:rFonts w:hint="eastAsia" w:ascii="宋体" w:hAnsi="宋体" w:eastAsia="宋体" w:cs="宋体"/>
          <w:sz w:val="32"/>
          <w:szCs w:val="32"/>
          <w:lang w:bidi="ar"/>
        </w:rPr>
        <w:t>/d；铺设管线</w:t>
      </w:r>
      <w:r>
        <w:rPr>
          <w:rFonts w:hint="eastAsia" w:ascii="宋体" w:hAnsi="宋体" w:cs="宋体"/>
          <w:sz w:val="32"/>
          <w:szCs w:val="32"/>
          <w:lang w:val="en-US" w:eastAsia="zh-CN" w:bidi="ar"/>
        </w:rPr>
        <w:t>20</w:t>
      </w:r>
      <w:r>
        <w:rPr>
          <w:rFonts w:hint="eastAsia" w:ascii="宋体" w:hAnsi="宋体" w:eastAsia="宋体" w:cs="宋体"/>
          <w:sz w:val="32"/>
          <w:szCs w:val="32"/>
          <w:lang w:bidi="ar"/>
        </w:rPr>
        <w:t>km</w:t>
      </w:r>
      <w:r>
        <w:rPr>
          <w:rFonts w:hint="eastAsia" w:ascii="宋体" w:hAnsi="宋体" w:eastAsia="宋体" w:cs="宋体"/>
          <w:sz w:val="32"/>
          <w:szCs w:val="32"/>
          <w:lang w:eastAsia="zh-CN" w:bidi="ar"/>
        </w:rPr>
        <w:t>。工程</w:t>
      </w:r>
      <w:r>
        <w:rPr>
          <w:rFonts w:hint="eastAsia" w:ascii="宋体" w:hAnsi="宋体" w:eastAsia="宋体" w:cs="宋体"/>
          <w:sz w:val="32"/>
          <w:szCs w:val="32"/>
          <w:lang w:bidi="ar"/>
        </w:rPr>
        <w:t>位于</w:t>
      </w:r>
      <w:r>
        <w:rPr>
          <w:rFonts w:hint="eastAsia" w:ascii="宋体" w:hAnsi="宋体" w:cs="宋体"/>
          <w:sz w:val="32"/>
          <w:szCs w:val="32"/>
          <w:lang w:eastAsia="zh-CN" w:bidi="ar"/>
        </w:rPr>
        <w:t>蟒河镇泥河</w:t>
      </w:r>
      <w:r>
        <w:rPr>
          <w:rFonts w:hint="eastAsia" w:ascii="宋体" w:hAnsi="宋体" w:eastAsia="宋体" w:cs="宋体"/>
          <w:sz w:val="32"/>
          <w:szCs w:val="32"/>
          <w:lang w:bidi="ar"/>
        </w:rPr>
        <w:t>村，主要建设内容包括取水设施、水处理工艺设施及配套附属设施；输送管线及配套附属构筑物。</w:t>
      </w:r>
      <w:r>
        <w:rPr>
          <w:rFonts w:hint="eastAsia" w:ascii="宋体" w:hAnsi="宋体" w:cs="宋体"/>
          <w:sz w:val="32"/>
          <w:szCs w:val="32"/>
          <w:lang w:eastAsia="zh-CN" w:bidi="ar"/>
        </w:rPr>
        <w:t>该工程建设主要服务于蟒河镇红星集中供水的应急供水。</w:t>
      </w:r>
    </w:p>
    <w:p>
      <w:pPr>
        <w:spacing w:line="720" w:lineRule="exact"/>
        <w:ind w:firstLine="640"/>
        <w:outlineLvl w:val="1"/>
        <w:rPr>
          <w:rFonts w:hint="default" w:ascii="宋体" w:hAnsi="宋体"/>
          <w:b/>
          <w:bCs/>
          <w:sz w:val="32"/>
          <w:szCs w:val="32"/>
          <w:lang w:val="en-US" w:eastAsia="zh-CN"/>
        </w:rPr>
      </w:pPr>
      <w:bookmarkStart w:id="43" w:name="_Toc1429"/>
      <w:r>
        <w:rPr>
          <w:rFonts w:hint="eastAsia" w:ascii="宋体" w:hAnsi="宋体"/>
          <w:b/>
          <w:bCs/>
          <w:sz w:val="32"/>
          <w:szCs w:val="32"/>
          <w:lang w:val="en-US" w:eastAsia="zh-CN"/>
        </w:rPr>
        <w:t>4.3.3万人供水改造工程</w:t>
      </w:r>
      <w:bookmarkEnd w:id="43"/>
    </w:p>
    <w:p>
      <w:pPr>
        <w:spacing w:line="720" w:lineRule="exact"/>
        <w:ind w:firstLine="640"/>
        <w:rPr>
          <w:rFonts w:hint="eastAsia" w:ascii="宋体" w:hAnsi="宋体"/>
          <w:sz w:val="32"/>
          <w:szCs w:val="32"/>
          <w:highlight w:val="none"/>
          <w:lang w:val="en-US" w:eastAsia="zh-CN"/>
        </w:rPr>
      </w:pPr>
      <w:bookmarkStart w:id="44" w:name="_Toc5344"/>
      <w:r>
        <w:rPr>
          <w:rFonts w:hint="eastAsia" w:ascii="宋体" w:hAnsi="宋体"/>
          <w:sz w:val="32"/>
          <w:szCs w:val="32"/>
          <w:highlight w:val="none"/>
          <w:lang w:val="en-US" w:eastAsia="zh-CN"/>
        </w:rPr>
        <w:t>4.3.3.1河北石窑集中供水改扩建工程</w:t>
      </w:r>
      <w:bookmarkEnd w:id="44"/>
    </w:p>
    <w:p>
      <w:pPr>
        <w:ind w:firstLine="640" w:firstLineChars="200"/>
        <w:rPr>
          <w:rFonts w:hint="eastAsia" w:ascii="宋体" w:hAnsi="宋体" w:eastAsia="宋体" w:cs="宋体"/>
          <w:sz w:val="32"/>
          <w:szCs w:val="32"/>
          <w:lang w:val="en-US" w:eastAsia="zh-CN" w:bidi="ar"/>
        </w:rPr>
      </w:pPr>
      <w:r>
        <w:rPr>
          <w:rFonts w:hint="eastAsia" w:ascii="宋体" w:hAnsi="宋体" w:eastAsia="宋体" w:cs="宋体"/>
          <w:sz w:val="32"/>
          <w:szCs w:val="32"/>
          <w:lang w:val="en-US" w:eastAsia="zh-CN" w:bidi="ar"/>
        </w:rPr>
        <w:t>工程总投资1860.8元。主要建设内容：水源地改造、供水主管路改造20公里、村内管网改造138.6公里，消毒净化设施安装等。</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4.3.3.2红星集中供水改扩建工程</w:t>
      </w:r>
    </w:p>
    <w:p>
      <w:pPr>
        <w:ind w:firstLine="640" w:firstLineChars="200"/>
        <w:rPr>
          <w:rFonts w:hint="default" w:ascii="宋体" w:hAnsi="宋体" w:eastAsia="宋体" w:cs="宋体"/>
          <w:sz w:val="32"/>
          <w:szCs w:val="32"/>
          <w:lang w:val="en-US" w:eastAsia="zh-CN" w:bidi="ar"/>
        </w:rPr>
      </w:pPr>
      <w:bookmarkStart w:id="45" w:name="_Toc20412"/>
      <w:r>
        <w:rPr>
          <w:rFonts w:hint="eastAsia" w:ascii="宋体" w:hAnsi="宋体" w:eastAsia="宋体" w:cs="宋体"/>
          <w:sz w:val="32"/>
          <w:szCs w:val="32"/>
          <w:lang w:val="en-US" w:eastAsia="zh-CN" w:bidi="ar"/>
        </w:rPr>
        <w:t>工程总投资1490.61万元。主要建设内容：水源地改造、二级提水站改建、提水管路改造28公里、村内管网改造104.1公里、新建蓄水池等。</w:t>
      </w:r>
      <w:bookmarkEnd w:id="45"/>
    </w:p>
    <w:p>
      <w:pPr>
        <w:spacing w:line="720" w:lineRule="exact"/>
        <w:ind w:firstLine="640"/>
        <w:outlineLvl w:val="0"/>
        <w:rPr>
          <w:rFonts w:hint="eastAsia" w:ascii="宋体" w:hAnsi="宋体"/>
          <w:b/>
          <w:sz w:val="32"/>
          <w:szCs w:val="32"/>
          <w:lang w:val="en-US" w:eastAsia="zh-CN"/>
        </w:rPr>
      </w:pPr>
      <w:r>
        <w:rPr>
          <w:rFonts w:hint="eastAsia" w:ascii="宋体" w:hAnsi="宋体"/>
          <w:b/>
          <w:sz w:val="32"/>
          <w:szCs w:val="32"/>
        </w:rPr>
        <w:t>5 工程建设内容</w:t>
      </w:r>
    </w:p>
    <w:p>
      <w:pPr>
        <w:spacing w:line="720" w:lineRule="exact"/>
        <w:ind w:firstLine="640"/>
        <w:rPr>
          <w:rFonts w:hint="eastAsia" w:ascii="宋体" w:hAnsi="宋体"/>
          <w:sz w:val="32"/>
          <w:szCs w:val="32"/>
          <w:highlight w:val="none"/>
          <w:lang w:val="en-US" w:eastAsia="zh-CN"/>
        </w:rPr>
      </w:pPr>
      <w:r>
        <w:rPr>
          <w:rFonts w:hint="eastAsia" w:ascii="宋体" w:hAnsi="宋体"/>
          <w:sz w:val="32"/>
          <w:szCs w:val="32"/>
          <w:highlight w:val="none"/>
          <w:lang w:val="en-US" w:eastAsia="zh-CN"/>
        </w:rPr>
        <w:t>本次共规划工程项目514处，其中：城乡一体化项目4处，区域供水规模化项目8处，万人以上集中供水改造工程2处，千人集中供水改造工程82处，千人以下集中供水改造工程253处，分散供水改造工程165处。</w:t>
      </w:r>
    </w:p>
    <w:p>
      <w:pPr>
        <w:spacing w:line="720" w:lineRule="exact"/>
        <w:ind w:firstLine="640"/>
        <w:rPr>
          <w:rFonts w:hint="eastAsia" w:ascii="宋体" w:hAnsi="宋体"/>
          <w:color w:val="auto"/>
          <w:sz w:val="32"/>
          <w:szCs w:val="32"/>
          <w:highlight w:val="none"/>
        </w:rPr>
      </w:pPr>
      <w:r>
        <w:rPr>
          <w:rFonts w:hint="eastAsia" w:ascii="宋体" w:hAnsi="宋体"/>
          <w:color w:val="auto"/>
          <w:sz w:val="32"/>
          <w:szCs w:val="32"/>
          <w:highlight w:val="none"/>
        </w:rPr>
        <w:t>主要建设内容为：</w:t>
      </w:r>
      <w:r>
        <w:rPr>
          <w:rFonts w:hint="eastAsia" w:ascii="宋体" w:hAnsi="宋体"/>
          <w:color w:val="auto"/>
          <w:sz w:val="32"/>
          <w:szCs w:val="32"/>
          <w:highlight w:val="none"/>
          <w:lang w:eastAsia="zh-CN"/>
        </w:rPr>
        <w:t>水源工程改造及水源保护划、立、治</w:t>
      </w:r>
      <w:r>
        <w:rPr>
          <w:rFonts w:hint="eastAsia" w:ascii="宋体" w:hAnsi="宋体"/>
          <w:color w:val="auto"/>
          <w:sz w:val="32"/>
          <w:szCs w:val="32"/>
          <w:highlight w:val="none"/>
          <w:lang w:val="en-US" w:eastAsia="zh-CN"/>
        </w:rPr>
        <w:t>502处；安装消毒净化设施552套；新建集中供水水质化验室8座；安装监控系统101套；维修及新建蓄水池290座；</w:t>
      </w:r>
      <w:r>
        <w:rPr>
          <w:rFonts w:hint="eastAsia" w:ascii="宋体" w:hAnsi="宋体"/>
          <w:color w:val="auto"/>
          <w:sz w:val="32"/>
          <w:szCs w:val="32"/>
          <w:highlight w:val="none"/>
        </w:rPr>
        <w:t>铺设村级</w:t>
      </w:r>
      <w:r>
        <w:rPr>
          <w:rFonts w:hint="eastAsia" w:ascii="宋体" w:hAnsi="宋体"/>
          <w:color w:val="auto"/>
          <w:sz w:val="32"/>
          <w:szCs w:val="32"/>
          <w:highlight w:val="none"/>
          <w:lang w:eastAsia="zh-CN"/>
        </w:rPr>
        <w:t>骨干</w:t>
      </w:r>
      <w:r>
        <w:rPr>
          <w:rFonts w:hint="eastAsia" w:ascii="宋体" w:hAnsi="宋体"/>
          <w:color w:val="auto"/>
          <w:sz w:val="32"/>
          <w:szCs w:val="32"/>
          <w:highlight w:val="none"/>
        </w:rPr>
        <w:t>供水管道</w:t>
      </w:r>
      <w:r>
        <w:rPr>
          <w:rFonts w:hint="eastAsia" w:ascii="宋体" w:hAnsi="宋体"/>
          <w:color w:val="auto"/>
          <w:sz w:val="32"/>
          <w:szCs w:val="32"/>
          <w:highlight w:val="none"/>
          <w:lang w:val="en-US" w:eastAsia="zh-CN"/>
        </w:rPr>
        <w:t>235.23</w:t>
      </w:r>
      <w:r>
        <w:rPr>
          <w:rFonts w:hint="eastAsia" w:ascii="宋体" w:hAnsi="宋体"/>
          <w:color w:val="auto"/>
          <w:sz w:val="32"/>
          <w:szCs w:val="32"/>
          <w:highlight w:val="none"/>
        </w:rPr>
        <w:t>千米，更新改造村内管网</w:t>
      </w:r>
      <w:r>
        <w:rPr>
          <w:rFonts w:hint="eastAsia" w:ascii="宋体" w:hAnsi="宋体"/>
          <w:color w:val="auto"/>
          <w:sz w:val="32"/>
          <w:szCs w:val="32"/>
          <w:highlight w:val="none"/>
          <w:lang w:val="en-US" w:eastAsia="zh-CN"/>
        </w:rPr>
        <w:t>4758.31</w:t>
      </w:r>
      <w:r>
        <w:rPr>
          <w:rFonts w:hint="eastAsia" w:ascii="宋体" w:hAnsi="宋体"/>
          <w:color w:val="auto"/>
          <w:sz w:val="32"/>
          <w:szCs w:val="32"/>
          <w:highlight w:val="none"/>
        </w:rPr>
        <w:t>千米，</w:t>
      </w:r>
      <w:r>
        <w:rPr>
          <w:rFonts w:hint="eastAsia" w:ascii="宋体" w:hAnsi="宋体"/>
          <w:color w:val="auto"/>
          <w:sz w:val="32"/>
          <w:szCs w:val="32"/>
          <w:highlight w:val="none"/>
          <w:lang w:eastAsia="zh-CN"/>
        </w:rPr>
        <w:t>改造</w:t>
      </w:r>
      <w:r>
        <w:rPr>
          <w:rFonts w:hint="eastAsia" w:ascii="宋体" w:hAnsi="宋体"/>
          <w:color w:val="auto"/>
          <w:sz w:val="32"/>
          <w:szCs w:val="32"/>
          <w:highlight w:val="none"/>
        </w:rPr>
        <w:t>安装计量设施</w:t>
      </w:r>
      <w:r>
        <w:rPr>
          <w:rFonts w:hint="eastAsia" w:ascii="宋体" w:hAnsi="宋体"/>
          <w:color w:val="auto"/>
          <w:sz w:val="32"/>
          <w:szCs w:val="32"/>
          <w:highlight w:val="none"/>
          <w:lang w:val="en-US" w:eastAsia="zh-CN"/>
        </w:rPr>
        <w:t>125397</w:t>
      </w:r>
      <w:r>
        <w:rPr>
          <w:rFonts w:hint="eastAsia" w:ascii="宋体" w:hAnsi="宋体"/>
          <w:color w:val="auto"/>
          <w:sz w:val="32"/>
          <w:szCs w:val="32"/>
          <w:highlight w:val="none"/>
        </w:rPr>
        <w:t>块。</w:t>
      </w:r>
    </w:p>
    <w:p>
      <w:pPr>
        <w:spacing w:line="720" w:lineRule="exact"/>
        <w:ind w:firstLine="640"/>
        <w:outlineLvl w:val="0"/>
        <w:rPr>
          <w:rFonts w:hint="eastAsia" w:ascii="宋体" w:hAnsi="宋体"/>
          <w:b/>
          <w:sz w:val="32"/>
          <w:szCs w:val="32"/>
          <w:lang w:val="en-US" w:eastAsia="zh-CN"/>
        </w:rPr>
      </w:pPr>
      <w:bookmarkStart w:id="46" w:name="_Toc3684"/>
      <w:r>
        <w:rPr>
          <w:rFonts w:hint="eastAsia" w:ascii="宋体" w:hAnsi="宋体"/>
          <w:b/>
          <w:sz w:val="32"/>
          <w:szCs w:val="32"/>
        </w:rPr>
        <w:t xml:space="preserve">6 </w:t>
      </w:r>
      <w:r>
        <w:rPr>
          <w:rFonts w:hint="eastAsia" w:ascii="宋体" w:hAnsi="宋体"/>
          <w:b/>
          <w:sz w:val="32"/>
          <w:szCs w:val="32"/>
          <w:lang w:val="en-US" w:eastAsia="zh-CN"/>
        </w:rPr>
        <w:t>投资估算及资金筹措</w:t>
      </w:r>
      <w:bookmarkEnd w:id="46"/>
    </w:p>
    <w:p>
      <w:pPr>
        <w:spacing w:line="720" w:lineRule="exact"/>
        <w:ind w:firstLine="640"/>
        <w:outlineLvl w:val="1"/>
        <w:rPr>
          <w:rFonts w:hint="eastAsia" w:ascii="宋体" w:hAnsi="宋体"/>
          <w:sz w:val="32"/>
          <w:szCs w:val="32"/>
        </w:rPr>
      </w:pPr>
      <w:bookmarkStart w:id="47" w:name="_Toc18533"/>
      <w:r>
        <w:rPr>
          <w:rFonts w:hint="eastAsia" w:ascii="宋体" w:hAnsi="宋体"/>
          <w:b/>
          <w:sz w:val="32"/>
          <w:szCs w:val="32"/>
          <w:lang w:val="en-US" w:eastAsia="zh-CN"/>
        </w:rPr>
        <w:t>6</w:t>
      </w:r>
      <w:r>
        <w:rPr>
          <w:rFonts w:hint="eastAsia" w:ascii="宋体" w:hAnsi="宋体"/>
          <w:b/>
          <w:sz w:val="32"/>
          <w:szCs w:val="32"/>
        </w:rPr>
        <w:t>.1 编制依据</w:t>
      </w:r>
      <w:bookmarkEnd w:id="47"/>
    </w:p>
    <w:p>
      <w:pPr>
        <w:spacing w:line="720" w:lineRule="exact"/>
        <w:ind w:firstLine="640"/>
        <w:rPr>
          <w:rFonts w:hint="eastAsia" w:ascii="宋体" w:hAnsi="宋体"/>
          <w:sz w:val="32"/>
          <w:szCs w:val="32"/>
        </w:rPr>
      </w:pPr>
      <w:r>
        <w:rPr>
          <w:rFonts w:hint="eastAsia" w:ascii="宋体" w:hAnsi="宋体"/>
          <w:sz w:val="32"/>
          <w:szCs w:val="32"/>
        </w:rPr>
        <w:t>一、水利部文件水总[2002]116号关于发布《水利建筑工程预算定额》《水利建筑工程概算定额》《水利工程概算补充定额》《水利工程施工机械台时费定额》及《水利工程初步设计概（估）算编制规定》的通知。</w:t>
      </w:r>
    </w:p>
    <w:p>
      <w:pPr>
        <w:spacing w:line="720" w:lineRule="exact"/>
        <w:ind w:firstLine="640"/>
        <w:rPr>
          <w:rFonts w:hint="eastAsia" w:ascii="宋体" w:hAnsi="宋体"/>
          <w:sz w:val="32"/>
          <w:szCs w:val="32"/>
        </w:rPr>
      </w:pPr>
      <w:r>
        <w:rPr>
          <w:rFonts w:hint="eastAsia" w:ascii="宋体" w:hAnsi="宋体"/>
          <w:sz w:val="32"/>
          <w:szCs w:val="32"/>
        </w:rPr>
        <w:t>二、建筑安装工程定额。建筑工程执行[2002]《水利建筑工程概算定额》，安装工程执行[2002]《水利水电设备安装工程概算定额》。</w:t>
      </w:r>
    </w:p>
    <w:p>
      <w:pPr>
        <w:spacing w:line="720" w:lineRule="exact"/>
        <w:ind w:firstLine="640"/>
        <w:rPr>
          <w:rFonts w:hint="eastAsia" w:ascii="宋体" w:hAnsi="宋体"/>
          <w:sz w:val="32"/>
          <w:szCs w:val="32"/>
        </w:rPr>
      </w:pPr>
      <w:r>
        <w:rPr>
          <w:rFonts w:hint="eastAsia" w:ascii="宋体" w:hAnsi="宋体"/>
          <w:sz w:val="32"/>
          <w:szCs w:val="32"/>
        </w:rPr>
        <w:t>五、基础资料。</w:t>
      </w:r>
    </w:p>
    <w:p>
      <w:pPr>
        <w:spacing w:line="720" w:lineRule="exact"/>
        <w:ind w:firstLine="640"/>
        <w:rPr>
          <w:rFonts w:hint="eastAsia" w:ascii="宋体" w:hAnsi="宋体"/>
          <w:sz w:val="32"/>
          <w:szCs w:val="32"/>
        </w:rPr>
      </w:pPr>
      <w:r>
        <w:rPr>
          <w:rFonts w:hint="eastAsia" w:ascii="宋体" w:hAnsi="宋体"/>
          <w:sz w:val="32"/>
          <w:szCs w:val="32"/>
        </w:rPr>
        <w:t>（一）人工工资预算单价。按水利部水总[2014]429号文规定的引水工程工资标准计算。其中工长9.27元/工时，高级工8.57元/工时，中级工6.62元/工时，初级工4.64元/工时。</w:t>
      </w:r>
    </w:p>
    <w:p>
      <w:pPr>
        <w:spacing w:line="720" w:lineRule="exact"/>
        <w:ind w:firstLine="640"/>
        <w:rPr>
          <w:rFonts w:hint="eastAsia" w:ascii="宋体" w:hAnsi="宋体"/>
          <w:sz w:val="32"/>
          <w:szCs w:val="32"/>
        </w:rPr>
      </w:pPr>
      <w:r>
        <w:rPr>
          <w:rFonts w:hint="eastAsia" w:ascii="宋体" w:hAnsi="宋体"/>
          <w:sz w:val="32"/>
          <w:szCs w:val="32"/>
        </w:rPr>
        <w:t>（二）主要材料预算价格。钢材、水泥、木材、油料：原价按山西省各市建设工程材料价格信息计。砂、碎石、块石采用当地实际的调查价计算。</w:t>
      </w:r>
    </w:p>
    <w:p>
      <w:pPr>
        <w:spacing w:line="720" w:lineRule="exact"/>
        <w:ind w:firstLine="640"/>
        <w:rPr>
          <w:rFonts w:hint="eastAsia" w:ascii="宋体" w:hAnsi="宋体"/>
          <w:sz w:val="32"/>
          <w:szCs w:val="32"/>
        </w:rPr>
      </w:pPr>
      <w:r>
        <w:rPr>
          <w:rFonts w:hint="eastAsia" w:ascii="宋体" w:hAnsi="宋体"/>
          <w:sz w:val="32"/>
          <w:szCs w:val="32"/>
        </w:rPr>
        <w:t>（三）施工机械台时费。施工机械台时费执行[2002]《水利工程施工机械台时费定额》。</w:t>
      </w:r>
    </w:p>
    <w:p>
      <w:pPr>
        <w:spacing w:line="720" w:lineRule="exact"/>
        <w:ind w:firstLine="640"/>
        <w:rPr>
          <w:rFonts w:hint="eastAsia" w:ascii="宋体" w:hAnsi="宋体"/>
          <w:sz w:val="32"/>
          <w:szCs w:val="32"/>
        </w:rPr>
      </w:pPr>
      <w:r>
        <w:rPr>
          <w:rFonts w:hint="eastAsia" w:ascii="宋体" w:hAnsi="宋体"/>
          <w:sz w:val="32"/>
          <w:szCs w:val="32"/>
        </w:rPr>
        <w:t>（四）主要设备价格的编制依据。主要设备价格为近期国内主要生产厂家询价或参照其他工程资料取定。</w:t>
      </w:r>
    </w:p>
    <w:p>
      <w:pPr>
        <w:spacing w:line="720" w:lineRule="exact"/>
        <w:ind w:firstLine="640"/>
        <w:rPr>
          <w:rFonts w:hint="eastAsia" w:ascii="宋体" w:hAnsi="宋体"/>
          <w:sz w:val="32"/>
          <w:szCs w:val="32"/>
        </w:rPr>
      </w:pPr>
      <w:r>
        <w:rPr>
          <w:rFonts w:hint="eastAsia" w:ascii="宋体" w:hAnsi="宋体"/>
          <w:sz w:val="32"/>
          <w:szCs w:val="32"/>
        </w:rPr>
        <w:t>六、其他</w:t>
      </w:r>
    </w:p>
    <w:p>
      <w:pPr>
        <w:spacing w:line="720" w:lineRule="exact"/>
        <w:ind w:firstLine="640"/>
        <w:rPr>
          <w:rFonts w:hint="eastAsia" w:ascii="宋体" w:hAnsi="宋体"/>
          <w:sz w:val="32"/>
          <w:szCs w:val="32"/>
        </w:rPr>
      </w:pPr>
      <w:r>
        <w:rPr>
          <w:rFonts w:hint="eastAsia" w:ascii="宋体" w:hAnsi="宋体"/>
          <w:sz w:val="32"/>
          <w:szCs w:val="32"/>
        </w:rPr>
        <w:t>（一）供水工程规模达不到基建工程标准，在管理、设计等方面不及基建工程复杂，因此在其他费用计取上应较基建工程适当降低。</w:t>
      </w:r>
    </w:p>
    <w:p>
      <w:pPr>
        <w:spacing w:line="720" w:lineRule="exact"/>
        <w:ind w:firstLine="640"/>
        <w:rPr>
          <w:rFonts w:hint="eastAsia" w:ascii="宋体" w:hAnsi="宋体"/>
          <w:sz w:val="32"/>
          <w:szCs w:val="32"/>
        </w:rPr>
      </w:pPr>
      <w:r>
        <w:rPr>
          <w:rFonts w:hint="eastAsia" w:ascii="宋体" w:hAnsi="宋体"/>
          <w:sz w:val="32"/>
          <w:szCs w:val="32"/>
        </w:rPr>
        <w:t>（1）建设管理费</w:t>
      </w:r>
    </w:p>
    <w:p>
      <w:pPr>
        <w:spacing w:line="720" w:lineRule="exact"/>
        <w:ind w:firstLine="640"/>
        <w:rPr>
          <w:rFonts w:hint="eastAsia" w:ascii="宋体" w:hAnsi="宋体"/>
          <w:sz w:val="32"/>
          <w:szCs w:val="32"/>
        </w:rPr>
      </w:pPr>
      <w:r>
        <w:rPr>
          <w:rFonts w:hint="eastAsia" w:ascii="宋体" w:hAnsi="宋体"/>
          <w:sz w:val="32"/>
          <w:szCs w:val="32"/>
        </w:rPr>
        <w:t>①建设单位开办费，新建工程按定员人数每人年均2.5万元计，总额不超过50万元；改扩建工程不计。</w:t>
      </w:r>
    </w:p>
    <w:p>
      <w:pPr>
        <w:spacing w:line="720" w:lineRule="exact"/>
        <w:ind w:firstLine="640"/>
        <w:rPr>
          <w:rFonts w:hint="eastAsia" w:ascii="宋体" w:hAnsi="宋体"/>
          <w:sz w:val="32"/>
          <w:szCs w:val="32"/>
        </w:rPr>
      </w:pPr>
      <w:r>
        <w:rPr>
          <w:rFonts w:hint="eastAsia" w:ascii="宋体" w:hAnsi="宋体"/>
          <w:sz w:val="32"/>
          <w:szCs w:val="32"/>
        </w:rPr>
        <w:t>②建设单位经常费，新建工程按定员人数每人年均2.8万元计，总额不超过50万元；改扩建工程按建安工作量的2～3%计取。</w:t>
      </w:r>
    </w:p>
    <w:p>
      <w:pPr>
        <w:spacing w:line="720" w:lineRule="exact"/>
        <w:ind w:firstLine="640"/>
        <w:rPr>
          <w:rFonts w:hint="eastAsia" w:ascii="宋体" w:hAnsi="宋体"/>
          <w:sz w:val="32"/>
          <w:szCs w:val="32"/>
        </w:rPr>
      </w:pPr>
      <w:r>
        <w:rPr>
          <w:rFonts w:hint="eastAsia" w:ascii="宋体" w:hAnsi="宋体"/>
          <w:sz w:val="32"/>
          <w:szCs w:val="32"/>
        </w:rPr>
        <w:t>③工程建设监理费，按一至四部分投资的2～2.5%计取。</w:t>
      </w:r>
    </w:p>
    <w:p>
      <w:pPr>
        <w:spacing w:line="720" w:lineRule="exact"/>
        <w:ind w:firstLine="640"/>
        <w:rPr>
          <w:rFonts w:hint="eastAsia" w:ascii="宋体" w:hAnsi="宋体"/>
          <w:sz w:val="32"/>
          <w:szCs w:val="32"/>
        </w:rPr>
      </w:pPr>
      <w:r>
        <w:rPr>
          <w:rFonts w:hint="eastAsia" w:ascii="宋体" w:hAnsi="宋体"/>
          <w:sz w:val="32"/>
          <w:szCs w:val="32"/>
        </w:rPr>
        <w:t>（2）生产及管理单位准备费</w:t>
      </w:r>
    </w:p>
    <w:p>
      <w:pPr>
        <w:spacing w:line="720" w:lineRule="exact"/>
        <w:ind w:firstLine="640"/>
        <w:rPr>
          <w:rFonts w:hint="eastAsia" w:ascii="宋体" w:hAnsi="宋体"/>
          <w:sz w:val="32"/>
          <w:szCs w:val="32"/>
        </w:rPr>
      </w:pPr>
      <w:r>
        <w:rPr>
          <w:rFonts w:hint="eastAsia" w:ascii="宋体" w:hAnsi="宋体"/>
          <w:sz w:val="32"/>
          <w:szCs w:val="32"/>
        </w:rPr>
        <w:t>①管理用具购置费，按建安工作量的0.02%计算。</w:t>
      </w:r>
    </w:p>
    <w:p>
      <w:pPr>
        <w:spacing w:line="720" w:lineRule="exact"/>
        <w:ind w:firstLine="640"/>
        <w:rPr>
          <w:rFonts w:hint="eastAsia" w:ascii="宋体" w:hAnsi="宋体"/>
          <w:sz w:val="32"/>
          <w:szCs w:val="32"/>
        </w:rPr>
      </w:pPr>
      <w:r>
        <w:rPr>
          <w:rFonts w:hint="eastAsia" w:ascii="宋体" w:hAnsi="宋体"/>
          <w:sz w:val="32"/>
          <w:szCs w:val="32"/>
        </w:rPr>
        <w:t>②备品备件购置费，按占设备费的0.4%计算。</w:t>
      </w:r>
    </w:p>
    <w:p>
      <w:pPr>
        <w:spacing w:line="720" w:lineRule="exact"/>
        <w:ind w:firstLine="640"/>
        <w:rPr>
          <w:rFonts w:hint="eastAsia" w:ascii="宋体" w:hAnsi="宋体"/>
          <w:sz w:val="32"/>
          <w:szCs w:val="32"/>
        </w:rPr>
      </w:pPr>
      <w:r>
        <w:rPr>
          <w:rFonts w:hint="eastAsia" w:ascii="宋体" w:hAnsi="宋体"/>
          <w:sz w:val="32"/>
          <w:szCs w:val="32"/>
        </w:rPr>
        <w:t>③工器具及生产家具购置费，按占设备费的0.2%计算。</w:t>
      </w:r>
    </w:p>
    <w:p>
      <w:pPr>
        <w:spacing w:line="720" w:lineRule="exact"/>
        <w:ind w:firstLine="640"/>
        <w:rPr>
          <w:rFonts w:hint="eastAsia" w:ascii="宋体" w:hAnsi="宋体"/>
          <w:sz w:val="32"/>
          <w:szCs w:val="32"/>
        </w:rPr>
      </w:pPr>
      <w:r>
        <w:rPr>
          <w:rFonts w:hint="eastAsia" w:ascii="宋体" w:hAnsi="宋体"/>
          <w:sz w:val="32"/>
          <w:szCs w:val="32"/>
        </w:rPr>
        <w:t>④科研勘测设计费，按建安工作量和设备费投资之和的百分率计算，一般取2～3%，投资大的取小值，投资小的取大值。</w:t>
      </w:r>
    </w:p>
    <w:p>
      <w:pPr>
        <w:spacing w:line="720" w:lineRule="exact"/>
        <w:ind w:firstLine="640"/>
        <w:rPr>
          <w:rFonts w:hint="eastAsia" w:ascii="宋体" w:hAnsi="宋体"/>
          <w:sz w:val="32"/>
          <w:szCs w:val="32"/>
        </w:rPr>
      </w:pPr>
      <w:r>
        <w:rPr>
          <w:rFonts w:hint="eastAsia" w:ascii="宋体" w:hAnsi="宋体"/>
          <w:sz w:val="32"/>
          <w:szCs w:val="32"/>
        </w:rPr>
        <w:t>（二）根据晋计设字(1999)608号文颁发的《关于转发〈国家计委关于加强对基本建设大中型项目概算中“价差预备费”管理有关问题的通知〉的通知》，投资价格指数一律按零计算，所以不计价差预备费。</w:t>
      </w:r>
    </w:p>
    <w:p>
      <w:pPr>
        <w:spacing w:line="720" w:lineRule="exact"/>
        <w:ind w:firstLine="640"/>
        <w:rPr>
          <w:rFonts w:hint="eastAsia" w:ascii="宋体" w:hAnsi="宋体"/>
          <w:sz w:val="32"/>
          <w:szCs w:val="32"/>
        </w:rPr>
      </w:pPr>
      <w:r>
        <w:rPr>
          <w:rFonts w:hint="eastAsia" w:ascii="宋体" w:hAnsi="宋体"/>
          <w:sz w:val="32"/>
          <w:szCs w:val="32"/>
        </w:rPr>
        <w:t>（三）基本预备费费率取10%。</w:t>
      </w:r>
    </w:p>
    <w:p>
      <w:pPr>
        <w:spacing w:line="720" w:lineRule="exact"/>
        <w:ind w:firstLine="640"/>
        <w:outlineLvl w:val="1"/>
        <w:rPr>
          <w:rFonts w:hint="eastAsia" w:ascii="宋体" w:hAnsi="宋体"/>
          <w:b/>
          <w:sz w:val="32"/>
          <w:szCs w:val="32"/>
        </w:rPr>
      </w:pPr>
      <w:bookmarkStart w:id="48" w:name="_Toc11624"/>
      <w:r>
        <w:rPr>
          <w:rFonts w:hint="eastAsia" w:ascii="宋体" w:hAnsi="宋体"/>
          <w:b/>
          <w:sz w:val="32"/>
          <w:szCs w:val="32"/>
          <w:lang w:val="en-US" w:eastAsia="zh-CN"/>
        </w:rPr>
        <w:t>6</w:t>
      </w:r>
      <w:r>
        <w:rPr>
          <w:rFonts w:hint="eastAsia" w:ascii="宋体" w:hAnsi="宋体"/>
          <w:b/>
          <w:sz w:val="32"/>
          <w:szCs w:val="32"/>
        </w:rPr>
        <w:t>.2 投资估算</w:t>
      </w:r>
      <w:bookmarkEnd w:id="48"/>
    </w:p>
    <w:p>
      <w:pPr>
        <w:spacing w:line="720" w:lineRule="exact"/>
        <w:ind w:firstLine="640"/>
        <w:rPr>
          <w:rFonts w:hint="eastAsia" w:ascii="宋体" w:hAnsi="宋体"/>
          <w:sz w:val="32"/>
          <w:szCs w:val="32"/>
        </w:rPr>
      </w:pPr>
      <w:r>
        <w:rPr>
          <w:rFonts w:hint="eastAsia" w:ascii="宋体" w:hAnsi="宋体"/>
          <w:sz w:val="32"/>
          <w:szCs w:val="32"/>
          <w:lang w:val="en-US" w:eastAsia="zh-CN"/>
        </w:rPr>
        <w:t>项目估算总投资111316.82万元。其中：城乡一体化供水工程57296万元；区域规模化供水工程17826.86万元；万人以上集中供水改造工程3351.41万元；千人以上集中供水改造</w:t>
      </w:r>
      <w:r>
        <w:rPr>
          <w:rFonts w:hint="eastAsia" w:ascii="宋体" w:hAnsi="宋体"/>
          <w:sz w:val="32"/>
          <w:szCs w:val="32"/>
        </w:rPr>
        <w:t>工程</w:t>
      </w:r>
      <w:r>
        <w:rPr>
          <w:rFonts w:hint="eastAsia" w:ascii="宋体" w:hAnsi="宋体"/>
          <w:sz w:val="32"/>
          <w:szCs w:val="32"/>
          <w:lang w:val="en-US" w:eastAsia="zh-CN"/>
        </w:rPr>
        <w:t>11195.04</w:t>
      </w:r>
      <w:r>
        <w:rPr>
          <w:rFonts w:hint="eastAsia" w:ascii="宋体" w:hAnsi="宋体"/>
          <w:sz w:val="32"/>
          <w:szCs w:val="32"/>
        </w:rPr>
        <w:t>万元</w:t>
      </w:r>
      <w:r>
        <w:rPr>
          <w:rFonts w:hint="eastAsia" w:ascii="宋体" w:hAnsi="宋体"/>
          <w:sz w:val="32"/>
          <w:szCs w:val="32"/>
          <w:lang w:eastAsia="zh-CN"/>
        </w:rPr>
        <w:t>，</w:t>
      </w:r>
      <w:r>
        <w:rPr>
          <w:rFonts w:hint="eastAsia" w:ascii="宋体" w:hAnsi="宋体"/>
          <w:sz w:val="32"/>
          <w:szCs w:val="32"/>
          <w:lang w:val="en-US" w:eastAsia="zh-CN"/>
        </w:rPr>
        <w:t>千人以下集中供水改造工程16760.82万元，分散供水工程4886.69万元</w:t>
      </w:r>
      <w:r>
        <w:rPr>
          <w:rFonts w:hint="eastAsia" w:ascii="宋体" w:hAnsi="宋体"/>
          <w:sz w:val="32"/>
          <w:szCs w:val="32"/>
        </w:rPr>
        <w:t>。</w:t>
      </w:r>
    </w:p>
    <w:p>
      <w:pPr>
        <w:spacing w:line="720" w:lineRule="exact"/>
        <w:ind w:firstLine="640"/>
        <w:outlineLvl w:val="1"/>
        <w:rPr>
          <w:rFonts w:hint="eastAsia" w:ascii="宋体" w:hAnsi="宋体"/>
          <w:b/>
          <w:sz w:val="32"/>
          <w:szCs w:val="32"/>
        </w:rPr>
      </w:pPr>
      <w:bookmarkStart w:id="49" w:name="_Toc9851"/>
      <w:r>
        <w:rPr>
          <w:rFonts w:hint="eastAsia" w:ascii="宋体" w:hAnsi="宋体"/>
          <w:b/>
          <w:sz w:val="32"/>
          <w:szCs w:val="32"/>
          <w:lang w:val="en-US" w:eastAsia="zh-CN"/>
        </w:rPr>
        <w:t>6</w:t>
      </w:r>
      <w:r>
        <w:rPr>
          <w:rFonts w:hint="eastAsia" w:ascii="宋体" w:hAnsi="宋体"/>
          <w:b/>
          <w:sz w:val="32"/>
          <w:szCs w:val="32"/>
        </w:rPr>
        <w:t>.</w:t>
      </w:r>
      <w:r>
        <w:rPr>
          <w:rFonts w:hint="eastAsia" w:ascii="宋体" w:hAnsi="宋体"/>
          <w:b/>
          <w:sz w:val="32"/>
          <w:szCs w:val="32"/>
          <w:lang w:val="en-US" w:eastAsia="zh-CN"/>
        </w:rPr>
        <w:t>3</w:t>
      </w:r>
      <w:r>
        <w:rPr>
          <w:rFonts w:hint="eastAsia" w:ascii="宋体" w:hAnsi="宋体"/>
          <w:b/>
          <w:sz w:val="32"/>
          <w:szCs w:val="32"/>
        </w:rPr>
        <w:t xml:space="preserve"> 资金筹措</w:t>
      </w:r>
      <w:bookmarkEnd w:id="49"/>
    </w:p>
    <w:p>
      <w:pPr>
        <w:spacing w:line="720" w:lineRule="exact"/>
        <w:ind w:firstLine="640"/>
        <w:rPr>
          <w:rFonts w:hint="eastAsia" w:ascii="宋体" w:hAnsi="宋体"/>
          <w:sz w:val="32"/>
          <w:szCs w:val="32"/>
        </w:rPr>
      </w:pPr>
      <w:r>
        <w:rPr>
          <w:rFonts w:hint="eastAsia" w:ascii="宋体" w:hAnsi="宋体"/>
          <w:sz w:val="32"/>
          <w:szCs w:val="32"/>
        </w:rPr>
        <w:t>农村供水项目资金来源为争取</w:t>
      </w:r>
      <w:r>
        <w:rPr>
          <w:rFonts w:hint="eastAsia" w:ascii="宋体" w:hAnsi="宋体"/>
          <w:sz w:val="32"/>
          <w:szCs w:val="32"/>
          <w:lang w:eastAsia="zh-CN"/>
        </w:rPr>
        <w:t>中央、</w:t>
      </w:r>
      <w:r>
        <w:rPr>
          <w:rFonts w:hint="eastAsia" w:ascii="宋体" w:hAnsi="宋体"/>
          <w:sz w:val="32"/>
          <w:szCs w:val="32"/>
        </w:rPr>
        <w:t>省级财政投资和县级财政自筹。以中央投资为引导，以地方政府配套及群众自筹</w:t>
      </w:r>
      <w:r>
        <w:rPr>
          <w:rFonts w:hint="eastAsia" w:ascii="宋体" w:hAnsi="宋体"/>
          <w:sz w:val="32"/>
          <w:szCs w:val="32"/>
          <w:lang w:eastAsia="zh-CN"/>
        </w:rPr>
        <w:t>为主体。城乡一体化及规模化供水工程积极探索企业投资、社会融资、银行贷款等多种筹资模式</w:t>
      </w:r>
      <w:r>
        <w:rPr>
          <w:rFonts w:hint="eastAsia" w:ascii="宋体" w:hAnsi="宋体"/>
          <w:sz w:val="32"/>
          <w:szCs w:val="32"/>
        </w:rPr>
        <w:t>，通过全方位、多层次、多渠道筹措资金。</w:t>
      </w:r>
    </w:p>
    <w:p>
      <w:pPr>
        <w:spacing w:line="720" w:lineRule="exact"/>
        <w:ind w:firstLine="640"/>
        <w:outlineLvl w:val="1"/>
        <w:rPr>
          <w:rFonts w:hint="eastAsia" w:ascii="宋体" w:hAnsi="宋体"/>
          <w:b/>
          <w:sz w:val="32"/>
          <w:szCs w:val="32"/>
          <w:lang w:val="en-US" w:eastAsia="zh-CN"/>
        </w:rPr>
      </w:pPr>
      <w:bookmarkStart w:id="50" w:name="_Toc24414"/>
      <w:r>
        <w:rPr>
          <w:rFonts w:hint="eastAsia" w:ascii="宋体" w:hAnsi="宋体"/>
          <w:b/>
          <w:sz w:val="32"/>
          <w:szCs w:val="32"/>
          <w:lang w:val="en-US" w:eastAsia="zh-CN"/>
        </w:rPr>
        <w:t>6.4分年度实施计划</w:t>
      </w:r>
      <w:bookmarkEnd w:id="50"/>
    </w:p>
    <w:p>
      <w:pPr>
        <w:spacing w:line="720" w:lineRule="exact"/>
        <w:ind w:firstLine="640"/>
        <w:rPr>
          <w:rFonts w:hint="eastAsia" w:ascii="宋体" w:hAnsi="宋体"/>
          <w:sz w:val="32"/>
          <w:szCs w:val="32"/>
          <w:highlight w:val="none"/>
        </w:rPr>
      </w:pPr>
      <w:r>
        <w:rPr>
          <w:rFonts w:hint="eastAsia" w:ascii="宋体" w:hAnsi="宋体"/>
          <w:sz w:val="32"/>
          <w:szCs w:val="32"/>
          <w:highlight w:val="none"/>
        </w:rPr>
        <w:t>区分工程规模、轻重缓急、突出重点和投资需求，本着分类实施，稳步推进的原则，拟定分期实施计划如下：</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到202</w:t>
      </w:r>
      <w:r>
        <w:rPr>
          <w:rFonts w:hint="eastAsia" w:ascii="宋体" w:hAnsi="宋体"/>
          <w:sz w:val="32"/>
          <w:szCs w:val="32"/>
          <w:highlight w:val="none"/>
          <w:lang w:val="en-US" w:eastAsia="zh-CN"/>
        </w:rPr>
        <w:t>5</w:t>
      </w:r>
      <w:r>
        <w:rPr>
          <w:rFonts w:hint="eastAsia" w:ascii="宋体" w:hAnsi="宋体"/>
          <w:sz w:val="32"/>
          <w:szCs w:val="32"/>
          <w:highlight w:val="none"/>
        </w:rPr>
        <w:t>年，共兴建农村供水工程</w:t>
      </w:r>
      <w:r>
        <w:rPr>
          <w:rFonts w:hint="eastAsia" w:ascii="宋体" w:hAnsi="宋体"/>
          <w:sz w:val="32"/>
          <w:szCs w:val="32"/>
          <w:highlight w:val="none"/>
          <w:lang w:val="en-US" w:eastAsia="zh-CN"/>
        </w:rPr>
        <w:t>134</w:t>
      </w:r>
      <w:r>
        <w:rPr>
          <w:rFonts w:hint="eastAsia" w:ascii="宋体" w:hAnsi="宋体"/>
          <w:sz w:val="32"/>
          <w:szCs w:val="32"/>
          <w:highlight w:val="none"/>
        </w:rPr>
        <w:t>处</w:t>
      </w:r>
      <w:r>
        <w:rPr>
          <w:rFonts w:hint="eastAsia" w:ascii="宋体" w:hAnsi="宋体"/>
          <w:sz w:val="32"/>
          <w:szCs w:val="32"/>
          <w:highlight w:val="none"/>
          <w:lang w:eastAsia="zh-CN"/>
        </w:rPr>
        <w:t>（</w:t>
      </w:r>
      <w:r>
        <w:rPr>
          <w:rFonts w:hint="eastAsia" w:ascii="宋体" w:hAnsi="宋体"/>
          <w:sz w:val="32"/>
          <w:szCs w:val="32"/>
          <w:highlight w:val="none"/>
          <w:lang w:val="en-US" w:eastAsia="zh-CN"/>
        </w:rPr>
        <w:t>其中：城乡一体化供水工程2处（配套管网、水质净化），区域供水规模化工程2处（百里沁河、白桑镇片区延河泉供水），千人以上工程50处，千人以下工程50处，分散供水工程30处），</w:t>
      </w:r>
      <w:r>
        <w:rPr>
          <w:rFonts w:hint="eastAsia" w:ascii="宋体" w:hAnsi="宋体"/>
          <w:sz w:val="32"/>
          <w:szCs w:val="32"/>
          <w:highlight w:val="none"/>
        </w:rPr>
        <w:t>投资</w:t>
      </w:r>
      <w:r>
        <w:rPr>
          <w:rFonts w:hint="eastAsia" w:ascii="宋体" w:hAnsi="宋体"/>
          <w:sz w:val="32"/>
          <w:szCs w:val="32"/>
          <w:highlight w:val="none"/>
          <w:lang w:val="en-US" w:eastAsia="zh-CN"/>
        </w:rPr>
        <w:t>60133.86</w:t>
      </w:r>
      <w:r>
        <w:rPr>
          <w:rFonts w:hint="eastAsia" w:ascii="宋体" w:hAnsi="宋体"/>
          <w:sz w:val="32"/>
          <w:szCs w:val="32"/>
          <w:highlight w:val="none"/>
        </w:rPr>
        <w:t>万元。</w:t>
      </w:r>
    </w:p>
    <w:p>
      <w:pPr>
        <w:spacing w:line="720" w:lineRule="exact"/>
        <w:ind w:firstLine="640"/>
        <w:rPr>
          <w:rFonts w:hint="eastAsia" w:ascii="宋体" w:hAnsi="宋体"/>
          <w:sz w:val="32"/>
          <w:szCs w:val="32"/>
          <w:highlight w:val="none"/>
        </w:rPr>
      </w:pPr>
      <w:r>
        <w:rPr>
          <w:rFonts w:hint="eastAsia" w:ascii="宋体" w:hAnsi="宋体"/>
          <w:sz w:val="32"/>
          <w:szCs w:val="32"/>
          <w:highlight w:val="none"/>
        </w:rPr>
        <w:t>202</w:t>
      </w:r>
      <w:r>
        <w:rPr>
          <w:rFonts w:hint="eastAsia" w:ascii="宋体" w:hAnsi="宋体"/>
          <w:sz w:val="32"/>
          <w:szCs w:val="32"/>
          <w:highlight w:val="none"/>
          <w:lang w:val="en-US" w:eastAsia="zh-CN"/>
        </w:rPr>
        <w:t>5</w:t>
      </w:r>
      <w:r>
        <w:rPr>
          <w:rFonts w:hint="eastAsia" w:ascii="宋体" w:hAnsi="宋体"/>
          <w:sz w:val="32"/>
          <w:szCs w:val="32"/>
          <w:highlight w:val="none"/>
        </w:rPr>
        <w:t>年到20</w:t>
      </w:r>
      <w:r>
        <w:rPr>
          <w:rFonts w:hint="eastAsia" w:ascii="宋体" w:hAnsi="宋体"/>
          <w:sz w:val="32"/>
          <w:szCs w:val="32"/>
          <w:highlight w:val="none"/>
          <w:lang w:val="en-US" w:eastAsia="zh-CN"/>
        </w:rPr>
        <w:t>30</w:t>
      </w:r>
      <w:r>
        <w:rPr>
          <w:rFonts w:hint="eastAsia" w:ascii="宋体" w:hAnsi="宋体"/>
          <w:sz w:val="32"/>
          <w:szCs w:val="32"/>
          <w:highlight w:val="none"/>
        </w:rPr>
        <w:t>年，共兴建农村供水工程</w:t>
      </w:r>
      <w:r>
        <w:rPr>
          <w:rFonts w:hint="eastAsia" w:ascii="宋体" w:hAnsi="宋体"/>
          <w:sz w:val="32"/>
          <w:szCs w:val="32"/>
          <w:highlight w:val="none"/>
          <w:lang w:val="en-US" w:eastAsia="zh-CN"/>
        </w:rPr>
        <w:t>186</w:t>
      </w:r>
      <w:r>
        <w:rPr>
          <w:rFonts w:hint="eastAsia" w:ascii="宋体" w:hAnsi="宋体"/>
          <w:sz w:val="32"/>
          <w:szCs w:val="32"/>
          <w:highlight w:val="none"/>
        </w:rPr>
        <w:t>处</w:t>
      </w:r>
      <w:r>
        <w:rPr>
          <w:rFonts w:hint="eastAsia" w:ascii="宋体" w:hAnsi="宋体"/>
          <w:sz w:val="32"/>
          <w:szCs w:val="32"/>
          <w:highlight w:val="none"/>
          <w:lang w:eastAsia="zh-CN"/>
        </w:rPr>
        <w:t>（</w:t>
      </w:r>
      <w:r>
        <w:rPr>
          <w:rFonts w:hint="eastAsia" w:ascii="宋体" w:hAnsi="宋体"/>
          <w:sz w:val="32"/>
          <w:szCs w:val="32"/>
          <w:highlight w:val="none"/>
          <w:lang w:val="en-US" w:eastAsia="zh-CN"/>
        </w:rPr>
        <w:t>其中：城乡一体化供水工程2处（配套管网延伸、东部一体化），区域供水规模化工程2处（东冶集供改扩建、兴源集供改扩建），千人以上工程32处，千人以下工程100处，分散供水工程50处），</w:t>
      </w:r>
      <w:r>
        <w:rPr>
          <w:rFonts w:hint="eastAsia" w:ascii="宋体" w:hAnsi="宋体"/>
          <w:sz w:val="32"/>
          <w:szCs w:val="32"/>
          <w:highlight w:val="none"/>
        </w:rPr>
        <w:t>投资</w:t>
      </w:r>
      <w:r>
        <w:rPr>
          <w:rFonts w:hint="eastAsia" w:ascii="宋体" w:hAnsi="宋体"/>
          <w:sz w:val="32"/>
          <w:szCs w:val="32"/>
          <w:highlight w:val="none"/>
          <w:lang w:val="en-US" w:eastAsia="zh-CN"/>
        </w:rPr>
        <w:t>31948.04</w:t>
      </w:r>
      <w:r>
        <w:rPr>
          <w:rFonts w:hint="eastAsia" w:ascii="宋体" w:hAnsi="宋体"/>
          <w:sz w:val="32"/>
          <w:szCs w:val="32"/>
          <w:highlight w:val="none"/>
        </w:rPr>
        <w:t>万元。</w:t>
      </w:r>
    </w:p>
    <w:p>
      <w:pPr>
        <w:spacing w:line="720" w:lineRule="exact"/>
        <w:ind w:firstLine="640"/>
        <w:rPr>
          <w:rFonts w:hint="eastAsia" w:ascii="宋体" w:hAnsi="宋体"/>
          <w:b/>
          <w:sz w:val="32"/>
          <w:szCs w:val="32"/>
          <w:highlight w:val="none"/>
        </w:rPr>
      </w:pPr>
      <w:r>
        <w:rPr>
          <w:rFonts w:hint="eastAsia" w:ascii="宋体" w:hAnsi="宋体"/>
          <w:sz w:val="32"/>
          <w:szCs w:val="32"/>
          <w:highlight w:val="none"/>
        </w:rPr>
        <w:t>20</w:t>
      </w:r>
      <w:r>
        <w:rPr>
          <w:rFonts w:hint="eastAsia" w:ascii="宋体" w:hAnsi="宋体"/>
          <w:sz w:val="32"/>
          <w:szCs w:val="32"/>
          <w:highlight w:val="none"/>
          <w:lang w:val="en-US" w:eastAsia="zh-CN"/>
        </w:rPr>
        <w:t>30</w:t>
      </w:r>
      <w:r>
        <w:rPr>
          <w:rFonts w:hint="eastAsia" w:ascii="宋体" w:hAnsi="宋体"/>
          <w:sz w:val="32"/>
          <w:szCs w:val="32"/>
          <w:highlight w:val="none"/>
        </w:rPr>
        <w:t>年到20</w:t>
      </w:r>
      <w:r>
        <w:rPr>
          <w:rFonts w:hint="eastAsia" w:ascii="宋体" w:hAnsi="宋体"/>
          <w:sz w:val="32"/>
          <w:szCs w:val="32"/>
          <w:highlight w:val="none"/>
          <w:lang w:val="en-US" w:eastAsia="zh-CN"/>
        </w:rPr>
        <w:t>35</w:t>
      </w:r>
      <w:r>
        <w:rPr>
          <w:rFonts w:hint="eastAsia" w:ascii="宋体" w:hAnsi="宋体"/>
          <w:sz w:val="32"/>
          <w:szCs w:val="32"/>
          <w:highlight w:val="none"/>
        </w:rPr>
        <w:t>年，共兴建农村供水工程</w:t>
      </w:r>
      <w:r>
        <w:rPr>
          <w:rFonts w:hint="eastAsia" w:ascii="宋体" w:hAnsi="宋体"/>
          <w:sz w:val="32"/>
          <w:szCs w:val="32"/>
          <w:highlight w:val="none"/>
          <w:lang w:val="en-US" w:eastAsia="zh-CN"/>
        </w:rPr>
        <w:t>194</w:t>
      </w:r>
      <w:r>
        <w:rPr>
          <w:rFonts w:hint="eastAsia" w:ascii="宋体" w:hAnsi="宋体"/>
          <w:sz w:val="32"/>
          <w:szCs w:val="32"/>
          <w:highlight w:val="none"/>
        </w:rPr>
        <w:t>处</w:t>
      </w:r>
      <w:r>
        <w:rPr>
          <w:rFonts w:hint="eastAsia" w:ascii="宋体" w:hAnsi="宋体"/>
          <w:sz w:val="32"/>
          <w:szCs w:val="32"/>
          <w:highlight w:val="none"/>
          <w:lang w:eastAsia="zh-CN"/>
        </w:rPr>
        <w:t>（</w:t>
      </w:r>
      <w:r>
        <w:rPr>
          <w:rFonts w:hint="eastAsia" w:ascii="宋体" w:hAnsi="宋体"/>
          <w:sz w:val="32"/>
          <w:szCs w:val="32"/>
          <w:highlight w:val="none"/>
          <w:lang w:val="en-US" w:eastAsia="zh-CN"/>
        </w:rPr>
        <w:t>其中：区域供水规模化工程4处（麻地索泉岭外延、横河集中、河北西交片区、西冶水库应急供水水质净化），万人工程2处，千人以下工程103处，分散供水工程85处），</w:t>
      </w:r>
      <w:r>
        <w:rPr>
          <w:rFonts w:hint="eastAsia" w:ascii="宋体" w:hAnsi="宋体"/>
          <w:sz w:val="32"/>
          <w:szCs w:val="32"/>
          <w:highlight w:val="none"/>
        </w:rPr>
        <w:t>投资</w:t>
      </w:r>
      <w:r>
        <w:rPr>
          <w:rFonts w:hint="eastAsia" w:ascii="宋体" w:hAnsi="宋体"/>
          <w:sz w:val="32"/>
          <w:szCs w:val="32"/>
          <w:highlight w:val="none"/>
          <w:lang w:val="en-US" w:eastAsia="zh-CN"/>
        </w:rPr>
        <w:t>19234.92</w:t>
      </w:r>
      <w:r>
        <w:rPr>
          <w:rFonts w:hint="eastAsia" w:ascii="宋体" w:hAnsi="宋体"/>
          <w:sz w:val="32"/>
          <w:szCs w:val="32"/>
          <w:highlight w:val="none"/>
        </w:rPr>
        <w:t>万元。</w:t>
      </w:r>
    </w:p>
    <w:p>
      <w:pPr>
        <w:spacing w:line="720" w:lineRule="exact"/>
        <w:ind w:firstLine="640"/>
        <w:outlineLvl w:val="0"/>
        <w:rPr>
          <w:rFonts w:hint="eastAsia" w:ascii="宋体" w:hAnsi="宋体"/>
          <w:b/>
          <w:sz w:val="32"/>
          <w:szCs w:val="32"/>
        </w:rPr>
      </w:pPr>
      <w:bookmarkStart w:id="51" w:name="_Toc13076"/>
      <w:r>
        <w:rPr>
          <w:rFonts w:hint="eastAsia" w:ascii="宋体" w:hAnsi="宋体"/>
          <w:b/>
          <w:sz w:val="32"/>
          <w:szCs w:val="32"/>
        </w:rPr>
        <w:t>7 工程管护</w:t>
      </w:r>
      <w:bookmarkEnd w:id="51"/>
    </w:p>
    <w:p>
      <w:pPr>
        <w:spacing w:line="720" w:lineRule="exact"/>
        <w:ind w:firstLine="640"/>
        <w:outlineLvl w:val="0"/>
        <w:rPr>
          <w:rFonts w:hint="eastAsia" w:ascii="宋体" w:hAnsi="宋体"/>
          <w:b/>
          <w:sz w:val="32"/>
          <w:szCs w:val="32"/>
          <w:lang w:val="en-US" w:eastAsia="zh-CN"/>
        </w:rPr>
      </w:pPr>
      <w:r>
        <w:rPr>
          <w:rFonts w:hint="eastAsia" w:ascii="宋体" w:hAnsi="宋体"/>
          <w:b/>
          <w:sz w:val="32"/>
          <w:szCs w:val="32"/>
          <w:lang w:val="en-US" w:eastAsia="zh-CN"/>
        </w:rPr>
        <w:t>7.1工程运行管护</w:t>
      </w:r>
    </w:p>
    <w:p>
      <w:pPr>
        <w:spacing w:line="720" w:lineRule="exact"/>
        <w:ind w:firstLine="640"/>
        <w:rPr>
          <w:rFonts w:hint="eastAsia" w:ascii="宋体" w:hAnsi="宋体"/>
          <w:sz w:val="32"/>
          <w:szCs w:val="32"/>
        </w:rPr>
      </w:pPr>
      <w:r>
        <w:rPr>
          <w:rFonts w:hint="eastAsia" w:ascii="宋体" w:hAnsi="宋体"/>
          <w:sz w:val="32"/>
          <w:szCs w:val="32"/>
        </w:rPr>
        <w:t>一是明晰产权，落实工程管护主体和监管责任</w:t>
      </w:r>
    </w:p>
    <w:p>
      <w:pPr>
        <w:spacing w:line="720" w:lineRule="exact"/>
        <w:ind w:firstLine="640"/>
        <w:rPr>
          <w:rFonts w:hint="eastAsia" w:ascii="宋体" w:hAnsi="宋体"/>
          <w:sz w:val="32"/>
          <w:szCs w:val="32"/>
        </w:rPr>
      </w:pPr>
      <w:r>
        <w:rPr>
          <w:rFonts w:hint="eastAsia" w:ascii="宋体" w:hAnsi="宋体"/>
          <w:sz w:val="32"/>
          <w:szCs w:val="32"/>
        </w:rPr>
        <w:t>（一）由政府投资为主建设的农村饮水安全工程，按供水范围确定产权：</w:t>
      </w:r>
    </w:p>
    <w:p>
      <w:pPr>
        <w:spacing w:line="720" w:lineRule="exact"/>
        <w:ind w:firstLine="640"/>
        <w:rPr>
          <w:rFonts w:hint="eastAsia" w:ascii="宋体" w:hAnsi="宋体"/>
          <w:sz w:val="32"/>
          <w:szCs w:val="32"/>
        </w:rPr>
      </w:pPr>
      <w:r>
        <w:rPr>
          <w:rFonts w:hint="eastAsia" w:ascii="宋体" w:hAnsi="宋体"/>
          <w:sz w:val="32"/>
          <w:szCs w:val="32"/>
        </w:rPr>
        <w:t>跨乡（镇）集中联片供水工程，其产权归县人民政府，由县水务局明确工程管理法人单位并负责业务指导；</w:t>
      </w:r>
    </w:p>
    <w:p>
      <w:pPr>
        <w:spacing w:line="720" w:lineRule="exact"/>
        <w:ind w:firstLine="640"/>
        <w:rPr>
          <w:rFonts w:hint="eastAsia" w:ascii="宋体" w:hAnsi="宋体"/>
          <w:sz w:val="32"/>
          <w:szCs w:val="32"/>
        </w:rPr>
      </w:pPr>
      <w:r>
        <w:rPr>
          <w:rFonts w:hint="eastAsia" w:ascii="宋体" w:hAnsi="宋体"/>
          <w:sz w:val="32"/>
          <w:szCs w:val="32"/>
        </w:rPr>
        <w:t>跨村联片供水工程，其产权归乡（镇）政府，由乡（镇）政府明确工程管理法人单位，乡（镇）水管站负责业务指导；</w:t>
      </w:r>
    </w:p>
    <w:p>
      <w:pPr>
        <w:spacing w:line="720" w:lineRule="exact"/>
        <w:ind w:firstLine="640"/>
        <w:rPr>
          <w:rFonts w:hint="eastAsia" w:ascii="宋体" w:hAnsi="宋体"/>
          <w:sz w:val="32"/>
          <w:szCs w:val="32"/>
        </w:rPr>
      </w:pPr>
      <w:r>
        <w:rPr>
          <w:rFonts w:hint="eastAsia" w:ascii="宋体" w:hAnsi="宋体"/>
          <w:sz w:val="32"/>
          <w:szCs w:val="32"/>
        </w:rPr>
        <w:t>单村供水工程或村级供水管网工程，其产权归村集体，由受益村集体管理，乡（镇）水管站负责业务指导。</w:t>
      </w:r>
    </w:p>
    <w:p>
      <w:pPr>
        <w:spacing w:line="720" w:lineRule="exact"/>
        <w:ind w:firstLine="640"/>
        <w:rPr>
          <w:rFonts w:hint="eastAsia" w:ascii="宋体" w:hAnsi="宋体"/>
          <w:sz w:val="32"/>
          <w:szCs w:val="32"/>
        </w:rPr>
      </w:pPr>
      <w:r>
        <w:rPr>
          <w:rFonts w:hint="eastAsia" w:ascii="宋体" w:hAnsi="宋体"/>
          <w:sz w:val="32"/>
          <w:szCs w:val="32"/>
        </w:rPr>
        <w:t>（二）由政府、农村集体经济组织、单位（个人）共同投资的集中供水工程，其所有权按照出资比例由投资者共同所有。</w:t>
      </w:r>
    </w:p>
    <w:p>
      <w:pPr>
        <w:spacing w:line="720" w:lineRule="exact"/>
        <w:ind w:firstLine="640"/>
        <w:rPr>
          <w:rFonts w:hint="eastAsia" w:ascii="宋体" w:hAnsi="宋体"/>
          <w:sz w:val="32"/>
          <w:szCs w:val="32"/>
        </w:rPr>
      </w:pPr>
      <w:r>
        <w:rPr>
          <w:rFonts w:hint="eastAsia" w:ascii="宋体" w:hAnsi="宋体"/>
          <w:sz w:val="32"/>
          <w:szCs w:val="32"/>
        </w:rPr>
        <w:t>（三）由农村集体经济组织筹资，政府予以补助的单村供水工程，其所有权归农村集体经济组织所有。</w:t>
      </w:r>
    </w:p>
    <w:p>
      <w:pPr>
        <w:spacing w:line="720" w:lineRule="exact"/>
        <w:ind w:firstLine="640"/>
        <w:rPr>
          <w:rFonts w:hint="eastAsia" w:ascii="宋体" w:hAnsi="宋体"/>
          <w:sz w:val="32"/>
          <w:szCs w:val="32"/>
        </w:rPr>
      </w:pPr>
      <w:r>
        <w:rPr>
          <w:rFonts w:hint="eastAsia" w:ascii="宋体" w:hAnsi="宋体"/>
          <w:sz w:val="32"/>
          <w:szCs w:val="32"/>
        </w:rPr>
        <w:t>（四）由单位（个人）投资，政府给予补助的单村供水工程，其所有权归投资者所有，但必须接受县水务局的监督和指导。</w:t>
      </w:r>
    </w:p>
    <w:p>
      <w:pPr>
        <w:spacing w:line="720" w:lineRule="exact"/>
        <w:ind w:firstLine="640"/>
        <w:rPr>
          <w:rFonts w:hint="eastAsia" w:ascii="宋体" w:hAnsi="宋体"/>
          <w:sz w:val="32"/>
          <w:szCs w:val="32"/>
        </w:rPr>
      </w:pPr>
      <w:r>
        <w:rPr>
          <w:rFonts w:hint="eastAsia" w:ascii="宋体" w:hAnsi="宋体"/>
          <w:sz w:val="32"/>
          <w:szCs w:val="32"/>
        </w:rPr>
        <w:t>（五）由企业或个人投资为主兴建的供水工程，其产权按照投资比例或投资人意愿确定产权归属，县水务局负责业务指导。</w:t>
      </w:r>
    </w:p>
    <w:p>
      <w:pPr>
        <w:spacing w:line="720" w:lineRule="exact"/>
        <w:ind w:firstLine="640"/>
        <w:rPr>
          <w:rFonts w:hint="eastAsia" w:ascii="宋体" w:hAnsi="宋体"/>
          <w:sz w:val="32"/>
          <w:szCs w:val="32"/>
        </w:rPr>
      </w:pPr>
      <w:r>
        <w:rPr>
          <w:rFonts w:hint="eastAsia" w:ascii="宋体" w:hAnsi="宋体"/>
          <w:sz w:val="32"/>
          <w:szCs w:val="32"/>
        </w:rPr>
        <w:t>（六）单户、联户分散式供水工程，实行自管自用。</w:t>
      </w:r>
    </w:p>
    <w:p>
      <w:pPr>
        <w:spacing w:line="720" w:lineRule="exact"/>
        <w:ind w:firstLine="640"/>
        <w:rPr>
          <w:rFonts w:hint="eastAsia" w:ascii="宋体" w:hAnsi="宋体"/>
          <w:sz w:val="32"/>
          <w:szCs w:val="32"/>
        </w:rPr>
      </w:pPr>
      <w:r>
        <w:rPr>
          <w:rFonts w:hint="eastAsia" w:ascii="宋体" w:hAnsi="宋体"/>
          <w:sz w:val="32"/>
          <w:szCs w:val="32"/>
        </w:rPr>
        <w:t>二是成立机构，明确职责</w:t>
      </w:r>
    </w:p>
    <w:p>
      <w:pPr>
        <w:spacing w:line="720" w:lineRule="exact"/>
        <w:ind w:firstLine="640"/>
        <w:rPr>
          <w:rFonts w:hint="eastAsia" w:ascii="宋体" w:hAnsi="宋体"/>
          <w:sz w:val="32"/>
          <w:szCs w:val="32"/>
        </w:rPr>
      </w:pPr>
      <w:r>
        <w:rPr>
          <w:rFonts w:hint="eastAsia" w:ascii="宋体" w:hAnsi="宋体"/>
          <w:sz w:val="32"/>
          <w:szCs w:val="32"/>
        </w:rPr>
        <w:t>农村饮水安全工程的管理应根据投资渠道、工程规模和国家关于水利工程管理体制改革的要求，坚持“属地管理、分级负责、上下联动”的原则，成立管理机构，明确管理职责，实行专业化管理和受益户广泛参与相结合的管理体制。</w:t>
      </w:r>
    </w:p>
    <w:p>
      <w:pPr>
        <w:spacing w:line="720" w:lineRule="exact"/>
        <w:ind w:firstLine="640"/>
        <w:rPr>
          <w:rFonts w:hint="eastAsia" w:ascii="宋体" w:hAnsi="宋体"/>
          <w:sz w:val="32"/>
          <w:szCs w:val="32"/>
        </w:rPr>
      </w:pPr>
      <w:r>
        <w:rPr>
          <w:rFonts w:hint="eastAsia" w:ascii="宋体" w:hAnsi="宋体"/>
          <w:sz w:val="32"/>
          <w:szCs w:val="32"/>
        </w:rPr>
        <w:t>县水务局组建农村饮水安全工程管护服务中心，逐步实现对全县范围内主要农村供水工程实行公司化管理，统一管理全县农村供水工程的后期维护、技术指导、业务培训、工程抢险等工作。</w:t>
      </w:r>
    </w:p>
    <w:p>
      <w:pPr>
        <w:spacing w:line="720" w:lineRule="exact"/>
        <w:ind w:firstLine="640"/>
        <w:rPr>
          <w:rFonts w:hint="eastAsia" w:ascii="宋体" w:hAnsi="宋体"/>
          <w:sz w:val="32"/>
          <w:szCs w:val="32"/>
        </w:rPr>
      </w:pPr>
      <w:r>
        <w:rPr>
          <w:rFonts w:hint="eastAsia" w:ascii="宋体" w:hAnsi="宋体"/>
          <w:sz w:val="32"/>
          <w:szCs w:val="32"/>
        </w:rPr>
        <w:t>三是建章立制，强化管理</w:t>
      </w:r>
    </w:p>
    <w:p>
      <w:pPr>
        <w:spacing w:line="720" w:lineRule="exact"/>
        <w:ind w:firstLine="640"/>
        <w:rPr>
          <w:rFonts w:hint="eastAsia" w:ascii="宋体" w:hAnsi="宋体"/>
          <w:sz w:val="32"/>
          <w:szCs w:val="32"/>
        </w:rPr>
      </w:pPr>
      <w:r>
        <w:rPr>
          <w:rFonts w:hint="eastAsia" w:ascii="宋体" w:hAnsi="宋体"/>
          <w:sz w:val="32"/>
          <w:szCs w:val="32"/>
        </w:rPr>
        <w:t>建设是基础，管理是关键。只有加强工程建后管理，建管并重，才能保证农村饮水安全工程长期发挥效益。近年来，我们不断探索、推广适应经济社会发展的农村饮水安全工程管理模式，制定和完善各项管理规章制度，合理确定水价，逐步建立供水工程良性运行的长效机制。目前全县已建的农村饮水安全工程都因地制宜明确了管理主体，制定了一系列比较完善的管理制度和办法，探索出“公司制、用水协会、村集体、个人租赁、承包等不同形式的管理模式，落实了管理责任，确保了工程的正常运行。</w:t>
      </w:r>
    </w:p>
    <w:p>
      <w:pPr>
        <w:spacing w:line="720" w:lineRule="exact"/>
        <w:ind w:firstLine="640"/>
        <w:rPr>
          <w:rFonts w:hint="eastAsia" w:ascii="宋体" w:hAnsi="宋体"/>
          <w:sz w:val="32"/>
          <w:szCs w:val="32"/>
        </w:rPr>
      </w:pPr>
      <w:r>
        <w:rPr>
          <w:rFonts w:hint="eastAsia" w:ascii="宋体" w:hAnsi="宋体"/>
          <w:sz w:val="32"/>
          <w:szCs w:val="32"/>
        </w:rPr>
        <w:t>为了保证供水工程长期良性运行，各地根据不同的供水规模，因地制宜地制定了安全生产制度、设备操作规程、定期维修保养制度等各项内部管理制度，《供水管理制度》、《供水财务制度》、《供水奖惩制度》、《从业人员培训制度》、《水质检测制度》、《水费征收制度》、《工程维修制度》等一系列规章制度，规范管理行为，对管理人员进行定期和不定期的业务培训和考核，提高管理人员的业务素质，不断提高管理水平和服务质量。　　</w:t>
      </w:r>
    </w:p>
    <w:p>
      <w:pPr>
        <w:spacing w:line="720" w:lineRule="exact"/>
        <w:ind w:firstLine="640"/>
        <w:rPr>
          <w:rFonts w:hint="eastAsia" w:ascii="宋体" w:hAnsi="宋体"/>
          <w:sz w:val="32"/>
          <w:szCs w:val="32"/>
        </w:rPr>
      </w:pPr>
      <w:r>
        <w:rPr>
          <w:rFonts w:hint="eastAsia" w:ascii="宋体" w:hAnsi="宋体"/>
          <w:sz w:val="32"/>
          <w:szCs w:val="32"/>
        </w:rPr>
        <w:t xml:space="preserve"> 四是强化监督，提高效率</w:t>
      </w:r>
    </w:p>
    <w:p>
      <w:pPr>
        <w:spacing w:line="720" w:lineRule="exact"/>
        <w:ind w:firstLine="640"/>
        <w:rPr>
          <w:rFonts w:hint="eastAsia" w:ascii="宋体" w:hAnsi="宋体"/>
          <w:sz w:val="32"/>
          <w:szCs w:val="32"/>
        </w:rPr>
      </w:pPr>
      <w:r>
        <w:rPr>
          <w:rFonts w:hint="eastAsia" w:ascii="宋体" w:hAnsi="宋体"/>
          <w:sz w:val="32"/>
          <w:szCs w:val="32"/>
        </w:rPr>
        <w:t>供水工程管理单位要建立高效的维修机制，成立专业维修队，向供水区公布监督电话，建立24小时服务制度。</w:t>
      </w:r>
    </w:p>
    <w:p>
      <w:pPr>
        <w:spacing w:line="720" w:lineRule="exact"/>
        <w:ind w:firstLine="640"/>
        <w:rPr>
          <w:rFonts w:hint="default" w:ascii="宋体" w:hAnsi="宋体"/>
          <w:b/>
          <w:sz w:val="32"/>
          <w:szCs w:val="32"/>
          <w:lang w:val="en-US" w:eastAsia="zh-CN"/>
        </w:rPr>
      </w:pPr>
      <w:r>
        <w:rPr>
          <w:rFonts w:hint="eastAsia" w:ascii="宋体" w:hAnsi="宋体"/>
          <w:sz w:val="32"/>
          <w:szCs w:val="32"/>
        </w:rPr>
        <w:t>供水工程管理单位、用水户协会组织不仅要接受发改、水务、财政、卫生、环保等部门的监督检查，建立定期和不定期报告制度，还要接受用水户和社会的监督、咨询和评议。</w:t>
      </w:r>
    </w:p>
    <w:p>
      <w:pPr>
        <w:spacing w:line="720" w:lineRule="exact"/>
        <w:ind w:firstLine="640"/>
        <w:outlineLvl w:val="0"/>
        <w:rPr>
          <w:rFonts w:hint="eastAsia" w:ascii="宋体" w:hAnsi="宋体"/>
          <w:b/>
          <w:sz w:val="32"/>
          <w:szCs w:val="32"/>
          <w:lang w:val="en-US" w:eastAsia="zh-CN"/>
        </w:rPr>
      </w:pPr>
      <w:bookmarkStart w:id="52" w:name="_Toc15557"/>
      <w:r>
        <w:rPr>
          <w:rFonts w:hint="eastAsia" w:ascii="宋体" w:hAnsi="宋体"/>
          <w:b/>
          <w:sz w:val="32"/>
          <w:szCs w:val="32"/>
        </w:rPr>
        <w:t>7.</w:t>
      </w:r>
      <w:r>
        <w:rPr>
          <w:rFonts w:hint="eastAsia" w:ascii="宋体" w:hAnsi="宋体"/>
          <w:b/>
          <w:sz w:val="32"/>
          <w:szCs w:val="32"/>
          <w:lang w:val="en-US" w:eastAsia="zh-CN"/>
        </w:rPr>
        <w:t>2</w:t>
      </w:r>
      <w:r>
        <w:rPr>
          <w:rFonts w:hint="eastAsia" w:ascii="宋体" w:hAnsi="宋体"/>
          <w:b/>
          <w:sz w:val="32"/>
          <w:szCs w:val="32"/>
        </w:rPr>
        <w:t xml:space="preserve"> </w:t>
      </w:r>
      <w:r>
        <w:rPr>
          <w:rFonts w:hint="eastAsia" w:ascii="宋体" w:hAnsi="宋体"/>
          <w:b/>
          <w:sz w:val="32"/>
          <w:szCs w:val="32"/>
          <w:lang w:val="en-US" w:eastAsia="zh-CN"/>
        </w:rPr>
        <w:t>工程水价水费</w:t>
      </w:r>
      <w:bookmarkEnd w:id="52"/>
    </w:p>
    <w:p>
      <w:pPr>
        <w:spacing w:line="720" w:lineRule="exact"/>
        <w:ind w:firstLine="640"/>
        <w:rPr>
          <w:rFonts w:hint="eastAsia" w:ascii="宋体" w:hAnsi="宋体"/>
          <w:sz w:val="32"/>
          <w:szCs w:val="32"/>
        </w:rPr>
      </w:pPr>
      <w:r>
        <w:rPr>
          <w:rFonts w:hint="eastAsia" w:ascii="宋体" w:hAnsi="宋体"/>
          <w:sz w:val="32"/>
          <w:szCs w:val="32"/>
        </w:rPr>
        <w:t>建立合理的水价形成和水费收缴机制是促进农村供水工程长效运行的“牛鼻子”和关键一招。2019年，水利部、省水利厅对加快推进农村供水工程水费收缴工作进行了安排部署，我县于2020年3月开展了水价核定和水费收缴工作，目标任务是4月底前千人以上工程定价，2020年底前实现农村集中供水工程基本收费；2021年底前实现农村集中供水工程全面收费、用水户全面缴费的目标。目前全县各乡镇的水价成本测算、水价核定工作已全部完成，正在推动水费全面收缴工作，使农村供水工程得到良性运行。</w:t>
      </w:r>
    </w:p>
    <w:p>
      <w:pPr>
        <w:spacing w:line="720" w:lineRule="exact"/>
        <w:ind w:firstLine="640"/>
        <w:rPr>
          <w:rFonts w:hint="eastAsia" w:ascii="宋体" w:hAnsi="宋体"/>
          <w:sz w:val="32"/>
          <w:szCs w:val="32"/>
        </w:rPr>
      </w:pPr>
      <w:r>
        <w:rPr>
          <w:rFonts w:hint="eastAsia" w:ascii="宋体" w:hAnsi="宋体"/>
          <w:sz w:val="32"/>
          <w:szCs w:val="32"/>
        </w:rPr>
        <w:t>2019年，我县出台了《阳城县农村饮水安全工程运行管理办法》，办法中明确农村供水工程维修养护资金按农村人口每人每年不少于2元的标准纳入县级财政预算，用于农村供水工程维修。对农村高运行成本供水工程采取水价补贴措施，降低工程覆盖区农村群众生活用水费用支出，实现农村群众生活用水价格不高于县城居民生活用水价格。　　</w:t>
      </w:r>
    </w:p>
    <w:p>
      <w:pPr>
        <w:spacing w:line="720" w:lineRule="exact"/>
        <w:ind w:firstLine="640"/>
        <w:outlineLvl w:val="0"/>
        <w:rPr>
          <w:rFonts w:hint="eastAsia" w:ascii="宋体" w:hAnsi="宋体"/>
          <w:b/>
          <w:sz w:val="32"/>
          <w:szCs w:val="32"/>
        </w:rPr>
      </w:pPr>
      <w:bookmarkStart w:id="53" w:name="_Toc20842"/>
      <w:r>
        <w:rPr>
          <w:rFonts w:hint="eastAsia" w:ascii="宋体" w:hAnsi="宋体"/>
          <w:b/>
          <w:sz w:val="32"/>
          <w:szCs w:val="32"/>
        </w:rPr>
        <w:t>7.3 用水户参与</w:t>
      </w:r>
      <w:bookmarkEnd w:id="53"/>
    </w:p>
    <w:p>
      <w:pPr>
        <w:spacing w:line="720" w:lineRule="exact"/>
        <w:ind w:firstLine="640"/>
        <w:rPr>
          <w:rFonts w:hint="eastAsia" w:ascii="宋体" w:hAnsi="宋体"/>
          <w:sz w:val="32"/>
          <w:szCs w:val="32"/>
        </w:rPr>
      </w:pPr>
      <w:r>
        <w:rPr>
          <w:rFonts w:hint="eastAsia" w:ascii="宋体" w:hAnsi="宋体"/>
          <w:sz w:val="32"/>
          <w:szCs w:val="32"/>
        </w:rPr>
        <w:t xml:space="preserve"> 培育和支持农民用水户协会建设，解决多年来农村水利管理“主体”缺失，责任、权利、义务界定不清，效率和效益发挥不理想的问题，依靠互助合作集体的力量，自主兴办和管理农村饮水安全工程设施，提高工程管理水平，保障农村饮水安全和农村经济的可持续发展。</w:t>
      </w:r>
    </w:p>
    <w:p>
      <w:pPr>
        <w:spacing w:line="720" w:lineRule="exact"/>
        <w:ind w:firstLine="640"/>
        <w:rPr>
          <w:rFonts w:hint="eastAsia" w:ascii="宋体" w:hAnsi="宋体"/>
          <w:sz w:val="32"/>
          <w:szCs w:val="32"/>
        </w:rPr>
      </w:pPr>
      <w:r>
        <w:rPr>
          <w:rFonts w:hint="eastAsia" w:ascii="宋体" w:hAnsi="宋体"/>
          <w:sz w:val="32"/>
          <w:szCs w:val="32"/>
        </w:rPr>
        <w:t>在农村供水工程建设管理中全面推行用水户全过程参与的模式，切实赋予用水户知情权、参与权和监督权，增强用水户的责任感。工程建设前广泛听取用水户对工程建设方案、资金筹集、管理体制和水价机制的意见；工程建设时用水户参与工程建设和监督；工程建成后吸收用水户代表参加管理，充分调动用水户的积极性。</w:t>
      </w:r>
    </w:p>
    <w:p>
      <w:pPr>
        <w:spacing w:line="720" w:lineRule="exact"/>
        <w:ind w:firstLine="640"/>
        <w:outlineLvl w:val="0"/>
        <w:rPr>
          <w:rFonts w:hint="eastAsia" w:ascii="宋体" w:hAnsi="宋体"/>
          <w:b/>
          <w:sz w:val="32"/>
          <w:szCs w:val="32"/>
          <w:lang w:val="en-US" w:eastAsia="zh-CN"/>
        </w:rPr>
      </w:pPr>
      <w:r>
        <w:rPr>
          <w:rFonts w:hint="eastAsia" w:ascii="宋体" w:hAnsi="宋体"/>
          <w:b/>
          <w:sz w:val="32"/>
          <w:szCs w:val="32"/>
          <w:lang w:val="en-US" w:eastAsia="zh-CN"/>
        </w:rPr>
        <w:t>8 财务分析</w:t>
      </w:r>
    </w:p>
    <w:p>
      <w:pPr>
        <w:spacing w:line="720" w:lineRule="exact"/>
        <w:ind w:firstLine="640"/>
        <w:rPr>
          <w:sz w:val="32"/>
          <w:szCs w:val="32"/>
        </w:rPr>
      </w:pPr>
      <w:r>
        <w:rPr>
          <w:rFonts w:hint="eastAsia" w:ascii="宋体" w:hAnsi="宋体"/>
          <w:sz w:val="32"/>
          <w:szCs w:val="32"/>
        </w:rPr>
        <w:t>本规划实施后，能带来相应的社会经济效益，根据《水利建设项目经济评价规范》农村供水工程的效益主要有改善水质、减少疾病可节省的医疗保健费用、远距离运水、挑水投工、误工等；农民利用庭院、闲散地种植经济类作物增收等年效益进行分析。</w:t>
      </w:r>
    </w:p>
    <w:p>
      <w:pPr>
        <w:spacing w:line="720" w:lineRule="exact"/>
        <w:jc w:val="center"/>
        <w:rPr>
          <w:rFonts w:ascii="宋体" w:hAnsi="宋体"/>
          <w:sz w:val="32"/>
          <w:szCs w:val="32"/>
        </w:rPr>
      </w:pPr>
      <w:r>
        <w:rPr>
          <w:sz w:val="32"/>
          <w:szCs w:val="32"/>
        </w:rPr>
        <w:t>工程效益分析表</w:t>
      </w:r>
    </w:p>
    <w:p>
      <w:pPr>
        <w:spacing w:line="720" w:lineRule="exact"/>
        <w:ind w:firstLine="6704" w:firstLineChars="2095"/>
        <w:rPr>
          <w:rFonts w:ascii="宋体" w:hAnsi="宋体"/>
          <w:sz w:val="32"/>
          <w:szCs w:val="32"/>
        </w:rPr>
      </w:pPr>
      <w:r>
        <w:rPr>
          <w:sz w:val="32"/>
          <w:szCs w:val="32"/>
        </w:rPr>
        <w:t>单位：万元</w:t>
      </w:r>
    </w:p>
    <w:tbl>
      <w:tblPr>
        <w:tblStyle w:val="16"/>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21"/>
        <w:gridCol w:w="1207"/>
        <w:gridCol w:w="1760"/>
        <w:gridCol w:w="921"/>
        <w:gridCol w:w="1061"/>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z w:val="28"/>
                <w:szCs w:val="28"/>
              </w:rPr>
              <w:t>工程类别</w:t>
            </w:r>
          </w:p>
        </w:tc>
        <w:tc>
          <w:tcPr>
            <w:tcW w:w="1221" w:type="dxa"/>
            <w:vMerge w:val="restart"/>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z w:val="28"/>
                <w:szCs w:val="28"/>
              </w:rPr>
              <w:t>效益</w:t>
            </w:r>
            <w:r>
              <w:rPr>
                <w:rFonts w:hint="eastAsia" w:ascii="宋体" w:hAnsi="宋体"/>
                <w:sz w:val="28"/>
                <w:szCs w:val="28"/>
              </w:rPr>
              <w:t xml:space="preserve">  </w:t>
            </w:r>
            <w:r>
              <w:rPr>
                <w:rFonts w:ascii="宋体" w:hAnsi="宋体"/>
                <w:sz w:val="28"/>
                <w:szCs w:val="28"/>
              </w:rPr>
              <w:t>总计</w:t>
            </w:r>
          </w:p>
        </w:tc>
        <w:tc>
          <w:tcPr>
            <w:tcW w:w="1207" w:type="dxa"/>
            <w:vMerge w:val="restart"/>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z w:val="28"/>
                <w:szCs w:val="28"/>
              </w:rPr>
              <w:t>减少医药费支出</w:t>
            </w:r>
          </w:p>
        </w:tc>
        <w:tc>
          <w:tcPr>
            <w:tcW w:w="2681" w:type="dxa"/>
            <w:gridSpan w:val="2"/>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z w:val="28"/>
                <w:szCs w:val="28"/>
              </w:rPr>
              <w:t>节省劳动力效益</w:t>
            </w:r>
          </w:p>
        </w:tc>
        <w:tc>
          <w:tcPr>
            <w:tcW w:w="1061" w:type="dxa"/>
            <w:vMerge w:val="restart"/>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z w:val="28"/>
                <w:szCs w:val="28"/>
              </w:rPr>
              <w:t>庭院经济收入</w:t>
            </w:r>
          </w:p>
        </w:tc>
        <w:tc>
          <w:tcPr>
            <w:tcW w:w="1160" w:type="dxa"/>
            <w:vMerge w:val="restart"/>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pacing w:val="-8"/>
                <w:sz w:val="28"/>
                <w:szCs w:val="28"/>
              </w:rPr>
              <w:t>解决人口（万人）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28"/>
                <w:szCs w:val="28"/>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sz w:val="28"/>
                <w:szCs w:val="28"/>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sz w:val="28"/>
                <w:szCs w:val="28"/>
              </w:rPr>
            </w:pPr>
          </w:p>
        </w:tc>
        <w:tc>
          <w:tcPr>
            <w:tcW w:w="1760" w:type="dxa"/>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z w:val="28"/>
                <w:szCs w:val="28"/>
              </w:rPr>
              <w:t>节省劳动力</w:t>
            </w:r>
          </w:p>
        </w:tc>
        <w:tc>
          <w:tcPr>
            <w:tcW w:w="921" w:type="dxa"/>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z w:val="28"/>
                <w:szCs w:val="28"/>
              </w:rPr>
              <w:t>效益</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sz w:val="28"/>
                <w:szCs w:val="28"/>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429" w:type="dxa"/>
            <w:tcBorders>
              <w:top w:val="single" w:color="auto" w:sz="4" w:space="0"/>
              <w:left w:val="single" w:color="auto" w:sz="4" w:space="0"/>
              <w:bottom w:val="single" w:color="auto" w:sz="4" w:space="0"/>
              <w:right w:val="single" w:color="auto" w:sz="4" w:space="0"/>
            </w:tcBorders>
            <w:noWrap w:val="0"/>
            <w:vAlign w:val="center"/>
          </w:tcPr>
          <w:p>
            <w:pPr>
              <w:snapToGrid w:val="0"/>
              <w:spacing w:line="720" w:lineRule="exact"/>
              <w:jc w:val="center"/>
              <w:rPr>
                <w:rFonts w:ascii="宋体" w:hAnsi="宋体" w:cs="宋体"/>
                <w:sz w:val="28"/>
                <w:szCs w:val="28"/>
              </w:rPr>
            </w:pPr>
            <w:r>
              <w:rPr>
                <w:rFonts w:ascii="宋体" w:hAnsi="宋体"/>
                <w:sz w:val="28"/>
                <w:szCs w:val="28"/>
              </w:rPr>
              <w:t>合计</w:t>
            </w:r>
          </w:p>
        </w:tc>
        <w:tc>
          <w:tcPr>
            <w:tcW w:w="1221" w:type="dxa"/>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hint="default" w:ascii="宋体" w:hAnsi="宋体" w:eastAsia="宋体" w:cs="宋体"/>
                <w:sz w:val="28"/>
                <w:szCs w:val="28"/>
                <w:lang w:val="en-US" w:eastAsia="zh-CN"/>
              </w:rPr>
            </w:pPr>
            <w:r>
              <w:rPr>
                <w:rFonts w:hint="eastAsia" w:ascii="宋体" w:hAnsi="宋体"/>
                <w:sz w:val="28"/>
                <w:szCs w:val="28"/>
                <w:lang w:val="en-US" w:eastAsia="zh-CN"/>
              </w:rPr>
              <w:t>43978.6</w:t>
            </w:r>
          </w:p>
        </w:tc>
        <w:tc>
          <w:tcPr>
            <w:tcW w:w="1207" w:type="dxa"/>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hint="default" w:ascii="宋体" w:hAnsi="宋体" w:eastAsia="宋体" w:cs="宋体"/>
                <w:sz w:val="28"/>
                <w:szCs w:val="28"/>
                <w:lang w:val="en-US" w:eastAsia="zh-CN"/>
              </w:rPr>
            </w:pPr>
            <w:r>
              <w:rPr>
                <w:rFonts w:hint="eastAsia" w:ascii="宋体" w:hAnsi="宋体"/>
                <w:sz w:val="28"/>
                <w:szCs w:val="28"/>
                <w:lang w:val="en-US" w:eastAsia="zh-CN"/>
              </w:rPr>
              <w:t>643.6</w:t>
            </w:r>
          </w:p>
        </w:tc>
        <w:tc>
          <w:tcPr>
            <w:tcW w:w="1760" w:type="dxa"/>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hint="default" w:ascii="宋体" w:hAnsi="宋体" w:eastAsia="宋体" w:cs="宋体"/>
                <w:sz w:val="28"/>
                <w:szCs w:val="28"/>
                <w:lang w:val="en-US" w:eastAsia="zh-CN"/>
              </w:rPr>
            </w:pPr>
            <w:r>
              <w:rPr>
                <w:rFonts w:hint="eastAsia" w:ascii="宋体" w:hAnsi="宋体"/>
                <w:sz w:val="28"/>
                <w:szCs w:val="28"/>
                <w:lang w:val="en-US" w:eastAsia="zh-CN"/>
              </w:rPr>
              <w:t>3.218</w:t>
            </w:r>
          </w:p>
        </w:tc>
        <w:tc>
          <w:tcPr>
            <w:tcW w:w="921" w:type="dxa"/>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hint="default" w:ascii="宋体" w:hAnsi="宋体" w:eastAsia="宋体" w:cs="宋体"/>
                <w:sz w:val="28"/>
                <w:szCs w:val="28"/>
                <w:lang w:val="en-US" w:eastAsia="zh-CN"/>
              </w:rPr>
            </w:pPr>
            <w:r>
              <w:rPr>
                <w:rFonts w:hint="eastAsia" w:ascii="宋体" w:hAnsi="宋体"/>
                <w:sz w:val="28"/>
                <w:szCs w:val="28"/>
                <w:lang w:val="en-US" w:eastAsia="zh-CN"/>
              </w:rPr>
              <w:t>40869</w:t>
            </w:r>
          </w:p>
        </w:tc>
        <w:tc>
          <w:tcPr>
            <w:tcW w:w="1061" w:type="dxa"/>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hint="default" w:ascii="宋体" w:hAnsi="宋体" w:eastAsia="宋体" w:cs="宋体"/>
                <w:sz w:val="28"/>
                <w:szCs w:val="28"/>
                <w:lang w:val="en-US" w:eastAsia="zh-CN"/>
              </w:rPr>
            </w:pPr>
            <w:r>
              <w:rPr>
                <w:rFonts w:hint="eastAsia" w:ascii="宋体" w:hAnsi="宋体"/>
                <w:sz w:val="28"/>
                <w:szCs w:val="28"/>
                <w:lang w:val="en-US" w:eastAsia="zh-CN"/>
              </w:rPr>
              <w:t>2466</w:t>
            </w:r>
          </w:p>
        </w:tc>
        <w:tc>
          <w:tcPr>
            <w:tcW w:w="1160" w:type="dxa"/>
            <w:tcBorders>
              <w:top w:val="single" w:color="auto" w:sz="4" w:space="0"/>
              <w:left w:val="nil"/>
              <w:bottom w:val="single" w:color="auto" w:sz="4" w:space="0"/>
              <w:right w:val="single" w:color="auto" w:sz="4" w:space="0"/>
            </w:tcBorders>
            <w:noWrap w:val="0"/>
            <w:vAlign w:val="center"/>
          </w:tcPr>
          <w:p>
            <w:pPr>
              <w:snapToGrid w:val="0"/>
              <w:spacing w:line="720" w:lineRule="exact"/>
              <w:jc w:val="center"/>
              <w:rPr>
                <w:rFonts w:hint="default" w:ascii="宋体" w:hAnsi="宋体" w:eastAsia="宋体" w:cs="宋体"/>
                <w:sz w:val="28"/>
                <w:szCs w:val="28"/>
                <w:lang w:val="en-US" w:eastAsia="zh-CN"/>
              </w:rPr>
            </w:pPr>
            <w:r>
              <w:rPr>
                <w:rFonts w:hint="eastAsia" w:ascii="宋体" w:hAnsi="宋体"/>
                <w:sz w:val="28"/>
                <w:szCs w:val="28"/>
                <w:lang w:val="en-US" w:eastAsia="zh-CN"/>
              </w:rPr>
              <w:t>32.18</w:t>
            </w:r>
          </w:p>
        </w:tc>
      </w:tr>
    </w:tbl>
    <w:p>
      <w:pPr>
        <w:spacing w:line="720" w:lineRule="exact"/>
        <w:ind w:firstLine="640"/>
        <w:rPr>
          <w:rFonts w:hint="eastAsia" w:ascii="宋体" w:hAnsi="宋体"/>
          <w:sz w:val="32"/>
          <w:szCs w:val="32"/>
        </w:rPr>
      </w:pPr>
      <w:r>
        <w:rPr>
          <w:rFonts w:hint="eastAsia" w:ascii="宋体" w:hAnsi="宋体"/>
          <w:sz w:val="32"/>
          <w:szCs w:val="32"/>
        </w:rPr>
        <w:t>备注：（1）减少医药费按每口人每年20元计算</w:t>
      </w:r>
    </w:p>
    <w:p>
      <w:pPr>
        <w:spacing w:line="720" w:lineRule="exact"/>
        <w:ind w:firstLine="640"/>
        <w:rPr>
          <w:rFonts w:hint="eastAsia" w:ascii="宋体" w:hAnsi="宋体"/>
          <w:sz w:val="32"/>
          <w:szCs w:val="32"/>
        </w:rPr>
      </w:pPr>
      <w:r>
        <w:rPr>
          <w:rFonts w:hint="eastAsia" w:ascii="宋体" w:hAnsi="宋体"/>
          <w:sz w:val="32"/>
          <w:szCs w:val="32"/>
        </w:rPr>
        <w:t xml:space="preserve">     （2）节省劳动力按解决人口的10%计算</w:t>
      </w:r>
    </w:p>
    <w:p>
      <w:pPr>
        <w:spacing w:line="720" w:lineRule="exact"/>
        <w:ind w:firstLine="640"/>
        <w:rPr>
          <w:rFonts w:hint="eastAsia" w:ascii="宋体" w:hAnsi="宋体"/>
          <w:sz w:val="32"/>
          <w:szCs w:val="32"/>
        </w:rPr>
      </w:pPr>
      <w:r>
        <w:rPr>
          <w:rFonts w:hint="eastAsia" w:ascii="宋体" w:hAnsi="宋体"/>
          <w:sz w:val="32"/>
          <w:szCs w:val="32"/>
        </w:rPr>
        <w:t xml:space="preserve">     （3）庭院经济按每户0.1亩计算，亩经济收入1500元计算。</w:t>
      </w:r>
    </w:p>
    <w:p>
      <w:pPr>
        <w:spacing w:line="720" w:lineRule="exact"/>
        <w:ind w:firstLine="640"/>
        <w:outlineLvl w:val="0"/>
        <w:rPr>
          <w:rFonts w:hint="eastAsia" w:ascii="宋体" w:hAnsi="宋体"/>
          <w:b/>
          <w:sz w:val="32"/>
          <w:szCs w:val="32"/>
        </w:rPr>
      </w:pPr>
      <w:bookmarkStart w:id="54" w:name="_Toc32193"/>
      <w:r>
        <w:rPr>
          <w:rFonts w:hint="eastAsia" w:ascii="宋体" w:hAnsi="宋体"/>
          <w:b/>
          <w:sz w:val="32"/>
          <w:szCs w:val="32"/>
          <w:lang w:val="en-US" w:eastAsia="zh-CN"/>
        </w:rPr>
        <w:t>9</w:t>
      </w:r>
      <w:r>
        <w:rPr>
          <w:rFonts w:hint="eastAsia" w:ascii="宋体" w:hAnsi="宋体"/>
          <w:b/>
          <w:sz w:val="32"/>
          <w:szCs w:val="32"/>
        </w:rPr>
        <w:t>生态环境影响评价</w:t>
      </w:r>
      <w:bookmarkEnd w:id="54"/>
    </w:p>
    <w:p>
      <w:pPr>
        <w:spacing w:line="720" w:lineRule="exact"/>
        <w:ind w:firstLine="640"/>
        <w:rPr>
          <w:rFonts w:hint="eastAsia" w:ascii="宋体" w:hAnsi="宋体"/>
          <w:sz w:val="32"/>
          <w:szCs w:val="32"/>
        </w:rPr>
      </w:pPr>
      <w:r>
        <w:rPr>
          <w:rFonts w:hint="eastAsia" w:ascii="宋体" w:hAnsi="宋体"/>
          <w:sz w:val="32"/>
          <w:szCs w:val="32"/>
        </w:rPr>
        <w:t>规划实施后，使项目区广大群众饮水条件得到改善，地表、地下水资源得到有效保护，减少环境污染和生态破坏，人民生活环境得到有利改善，提高了人民群众的生活质量和健康水平，将有力地保障和促进乡村振兴战略的实施。</w:t>
      </w:r>
    </w:p>
    <w:p>
      <w:pPr>
        <w:spacing w:line="720" w:lineRule="exact"/>
        <w:ind w:firstLine="640"/>
        <w:rPr>
          <w:rFonts w:hint="eastAsia" w:ascii="宋体" w:hAnsi="宋体"/>
          <w:sz w:val="32"/>
          <w:szCs w:val="32"/>
        </w:rPr>
      </w:pPr>
      <w:r>
        <w:rPr>
          <w:rFonts w:hint="eastAsia" w:ascii="宋体" w:hAnsi="宋体"/>
          <w:b/>
          <w:sz w:val="32"/>
          <w:szCs w:val="32"/>
        </w:rPr>
        <w:t>对水环境的影响。</w:t>
      </w:r>
      <w:r>
        <w:rPr>
          <w:rFonts w:hint="eastAsia" w:ascii="宋体" w:hAnsi="宋体"/>
          <w:sz w:val="32"/>
          <w:szCs w:val="32"/>
        </w:rPr>
        <w:t>农村饮水安全工程，优先利用地表水，适当利用地下水，对浅层地下水资源采取保护措施，促进浅层地下水的回补。建立归属清晰、权责明确的管理体制和运行机制，改革传统用水模式，强化节约用水理念，建立节水型社会，促进水资源的可持续发展。</w:t>
      </w:r>
    </w:p>
    <w:p>
      <w:pPr>
        <w:spacing w:line="720" w:lineRule="exact"/>
        <w:ind w:firstLine="640"/>
        <w:rPr>
          <w:rFonts w:ascii="宋体" w:hAnsi="宋体"/>
          <w:sz w:val="32"/>
          <w:szCs w:val="32"/>
        </w:rPr>
      </w:pPr>
      <w:r>
        <w:rPr>
          <w:rFonts w:hint="eastAsia" w:ascii="宋体" w:hAnsi="宋体"/>
          <w:b/>
          <w:sz w:val="32"/>
          <w:szCs w:val="32"/>
        </w:rPr>
        <w:t>对生活、生态环境的影响。</w:t>
      </w:r>
      <w:r>
        <w:rPr>
          <w:rFonts w:hint="eastAsia" w:ascii="宋体" w:hAnsi="宋体"/>
          <w:sz w:val="32"/>
          <w:szCs w:val="32"/>
        </w:rPr>
        <w:t>通过对饮用水水源实施保护，减少水源污染，对供水工程及周围进行绿化，美化环境；工程的实施将促进农村改灶、改厕和沼气建设，农村的生活环境将发生显著的改观；用水方便，促使农民改变卫生习惯；农村有了水，可以发展庭院经济、种花美䓍，庭院和村子范围内都得以美化，为美化家园，净化环境创造有利条件。</w:t>
      </w:r>
    </w:p>
    <w:p>
      <w:pPr>
        <w:spacing w:line="720" w:lineRule="exact"/>
        <w:ind w:firstLine="640"/>
        <w:rPr>
          <w:rFonts w:hint="eastAsia" w:ascii="宋体" w:hAnsi="宋体"/>
          <w:sz w:val="32"/>
          <w:szCs w:val="32"/>
        </w:rPr>
      </w:pPr>
      <w:r>
        <w:rPr>
          <w:rFonts w:hint="eastAsia" w:ascii="宋体" w:hAnsi="宋体"/>
          <w:b/>
          <w:sz w:val="32"/>
          <w:szCs w:val="32"/>
        </w:rPr>
        <w:t>对社会环境的影响。</w:t>
      </w:r>
      <w:r>
        <w:rPr>
          <w:rFonts w:hint="eastAsia" w:ascii="宋体" w:hAnsi="宋体"/>
          <w:sz w:val="32"/>
          <w:szCs w:val="32"/>
        </w:rPr>
        <w:t>规划项目的实施，可避免因争水而产生的乡邻纠纷，改善农村社会人文环境，有利于安定团结。提高人民群众的生活质量和健康水平，促进农村经济的发展，增加农民收入，促进农村精神文明建设。</w:t>
      </w:r>
    </w:p>
    <w:p>
      <w:pPr>
        <w:spacing w:line="720" w:lineRule="exact"/>
        <w:ind w:firstLine="640"/>
        <w:rPr>
          <w:rFonts w:hint="eastAsia" w:ascii="宋体" w:hAnsi="宋体"/>
          <w:sz w:val="32"/>
          <w:szCs w:val="32"/>
        </w:rPr>
      </w:pPr>
      <w:r>
        <w:rPr>
          <w:rFonts w:hint="eastAsia" w:ascii="宋体" w:hAnsi="宋体"/>
          <w:sz w:val="32"/>
          <w:szCs w:val="32"/>
        </w:rPr>
        <w:t>总之，农村饮水安全工程的建设，有利于保护和改善农村居民生活环境，通过倡导新的生产生活方式，引导广大农村地区和农民群众走上生产发展、生活富裕、生活环境优美的文明发展道路，使广大农村环境面貌和农民的精神面貌有一个质的飞跃，进而加速推进农村</w:t>
      </w:r>
      <w:r>
        <w:rPr>
          <w:rFonts w:hint="eastAsia" w:ascii="宋体" w:hAnsi="宋体"/>
          <w:sz w:val="32"/>
          <w:szCs w:val="32"/>
          <w:lang w:eastAsia="zh-CN"/>
        </w:rPr>
        <w:t>“</w:t>
      </w:r>
      <w:r>
        <w:rPr>
          <w:rFonts w:hint="eastAsia" w:ascii="宋体" w:hAnsi="宋体"/>
          <w:sz w:val="32"/>
          <w:szCs w:val="32"/>
        </w:rPr>
        <w:t>全面建</w:t>
      </w:r>
      <w:r>
        <w:rPr>
          <w:rFonts w:hint="eastAsia" w:ascii="宋体" w:hAnsi="宋体"/>
          <w:sz w:val="32"/>
          <w:szCs w:val="32"/>
          <w:lang w:eastAsia="zh-CN"/>
        </w:rPr>
        <w:t>成</w:t>
      </w:r>
      <w:r>
        <w:rPr>
          <w:rFonts w:hint="eastAsia" w:ascii="宋体" w:hAnsi="宋体"/>
          <w:sz w:val="32"/>
          <w:szCs w:val="32"/>
        </w:rPr>
        <w:t>小康社会</w:t>
      </w:r>
      <w:r>
        <w:rPr>
          <w:rFonts w:hint="eastAsia" w:ascii="宋体" w:hAnsi="宋体"/>
          <w:sz w:val="32"/>
          <w:szCs w:val="32"/>
          <w:lang w:eastAsia="zh-CN"/>
        </w:rPr>
        <w:t>”</w:t>
      </w:r>
      <w:r>
        <w:rPr>
          <w:rFonts w:hint="eastAsia" w:ascii="宋体" w:hAnsi="宋体"/>
          <w:sz w:val="32"/>
          <w:szCs w:val="32"/>
        </w:rPr>
        <w:t>的进程。另外，饮水安全工程的建设，促进水资源保护，尤其促进水污染问题的防治，对保护和改善生态环境具有重要意义。</w:t>
      </w:r>
    </w:p>
    <w:p>
      <w:pPr>
        <w:spacing w:line="720" w:lineRule="exact"/>
        <w:ind w:firstLine="640"/>
        <w:rPr>
          <w:rFonts w:hint="eastAsia" w:ascii="宋体" w:hAnsi="宋体"/>
          <w:sz w:val="32"/>
          <w:szCs w:val="32"/>
        </w:rPr>
      </w:pPr>
      <w:r>
        <w:rPr>
          <w:rFonts w:hint="eastAsia" w:ascii="宋体" w:hAnsi="宋体"/>
          <w:sz w:val="32"/>
          <w:szCs w:val="32"/>
        </w:rPr>
        <w:t>本规划的实施，将使乡村整体面貌得到改变，尤其是环境卫生状况和生存质量的改善。优良的水质为发展庭院经济，种花植树，美化农村环境创造良好条件。</w:t>
      </w:r>
    </w:p>
    <w:p>
      <w:pPr>
        <w:spacing w:line="720" w:lineRule="exact"/>
        <w:ind w:firstLine="640"/>
        <w:rPr>
          <w:rFonts w:hint="eastAsia" w:ascii="宋体" w:hAnsi="宋体"/>
          <w:sz w:val="32"/>
          <w:szCs w:val="32"/>
        </w:rPr>
      </w:pPr>
      <w:r>
        <w:rPr>
          <w:rFonts w:hint="eastAsia" w:ascii="宋体" w:hAnsi="宋体"/>
          <w:b/>
          <w:sz w:val="32"/>
          <w:szCs w:val="32"/>
        </w:rPr>
        <w:t>对环境的不利影响及措施。</w:t>
      </w:r>
      <w:r>
        <w:rPr>
          <w:rFonts w:hint="eastAsia" w:ascii="宋体" w:hAnsi="宋体"/>
          <w:sz w:val="32"/>
          <w:szCs w:val="32"/>
        </w:rPr>
        <w:t>农村供水工程对环境的不利影响主要是在施工期，由于施工期较短，对环境的不利影响是临时性的。工程运行期管理不善也可能对环境产生一些影响。但通过在工程施工期和运行期采取相应环保措施，可以将其对环境的不利影响降低到最低限度。</w:t>
      </w:r>
    </w:p>
    <w:p>
      <w:pPr>
        <w:spacing w:line="720" w:lineRule="exact"/>
        <w:ind w:firstLine="640"/>
        <w:rPr>
          <w:rFonts w:hint="eastAsia" w:ascii="宋体" w:hAnsi="宋体"/>
          <w:sz w:val="32"/>
          <w:szCs w:val="32"/>
        </w:rPr>
      </w:pPr>
      <w:r>
        <w:rPr>
          <w:rFonts w:hint="eastAsia" w:ascii="宋体" w:hAnsi="宋体"/>
          <w:sz w:val="32"/>
          <w:szCs w:val="32"/>
        </w:rPr>
        <w:t>施工期间，施工机械会造成一些噪音污染，施工人员会带来少量的生活垃圾和建筑垃圾。通过采取有效措施，控制施工时间，尽可能避免有噪音设备在夜间工作，可减轻机械设备噪音对周围群众的影响；对建筑生活垃圾分类运送垃圾场集中处理，减少对环境的不利影响。在自然景观方面，由于土方开挖而遭到破坏地表植被，施工后如不及时进行绿化和恢复，会影响景观。而在临时占地施工完成后应及时绿化，施工弃渣应集中堆放，尽量就近利用。工程开挖面、弃渣场及临时占地在施工结束后应及时恢复，对工程永久建设周期，道路两旁应在工程结束及时进行绿化和美化，防止水土流失，保持当地生态系统稳定。</w:t>
      </w:r>
    </w:p>
    <w:p>
      <w:pPr>
        <w:spacing w:line="720" w:lineRule="exact"/>
        <w:ind w:firstLine="640"/>
        <w:rPr>
          <w:rFonts w:hint="eastAsia" w:ascii="宋体" w:hAnsi="宋体"/>
          <w:sz w:val="32"/>
          <w:szCs w:val="32"/>
        </w:rPr>
      </w:pPr>
      <w:r>
        <w:rPr>
          <w:rFonts w:hint="eastAsia" w:ascii="宋体" w:hAnsi="宋体"/>
          <w:sz w:val="32"/>
          <w:szCs w:val="32"/>
        </w:rPr>
        <w:t>工程运行期间，在水厂净水处理过程中，会产生一定的絮凝沉淀物，如处理不当，任意堆放，对周围环境会产生一定的影响。生产污泥、污水不能任意排放，应实行集中处理。同时，由于出厂水必须进行消毒，而消毒剂均具有一定的毒性，如管理不当发生泄漏，对大气会造成一定程度的污染，严重时会造成人员中毒事故，应加强对生产药剂的管理。另外，规模较大的村镇，由于用水条件的改善，用水量增加，废污水排放量增加，应逐步加强排水系统和集中处理设施建设。</w:t>
      </w:r>
    </w:p>
    <w:p>
      <w:pPr>
        <w:spacing w:line="720" w:lineRule="exact"/>
        <w:ind w:firstLine="640"/>
        <w:rPr>
          <w:rFonts w:hint="eastAsia" w:ascii="宋体" w:hAnsi="宋体"/>
          <w:sz w:val="32"/>
          <w:szCs w:val="32"/>
        </w:rPr>
      </w:pPr>
      <w:r>
        <w:rPr>
          <w:rFonts w:hint="eastAsia" w:ascii="宋体" w:hAnsi="宋体"/>
          <w:sz w:val="32"/>
          <w:szCs w:val="32"/>
        </w:rPr>
        <w:t>上述工程的实施对环境有利也有弊，从分析结果来看利显然大于弊，工程建设有利于改善项目区的环境状况。</w:t>
      </w:r>
    </w:p>
    <w:p>
      <w:pPr>
        <w:spacing w:line="720" w:lineRule="exact"/>
        <w:ind w:firstLine="640"/>
        <w:outlineLvl w:val="0"/>
        <w:rPr>
          <w:rFonts w:hint="eastAsia" w:ascii="宋体" w:hAnsi="宋体"/>
          <w:b/>
          <w:sz w:val="32"/>
          <w:szCs w:val="32"/>
        </w:rPr>
      </w:pPr>
      <w:bookmarkStart w:id="55" w:name="_Toc31646"/>
      <w:r>
        <w:rPr>
          <w:rFonts w:hint="eastAsia" w:ascii="宋体" w:hAnsi="宋体"/>
          <w:b/>
          <w:sz w:val="32"/>
          <w:szCs w:val="32"/>
          <w:lang w:val="en-US" w:eastAsia="zh-CN"/>
        </w:rPr>
        <w:t>10</w:t>
      </w:r>
      <w:r>
        <w:rPr>
          <w:rFonts w:hint="eastAsia" w:ascii="宋体" w:hAnsi="宋体"/>
          <w:b/>
          <w:sz w:val="32"/>
          <w:szCs w:val="32"/>
        </w:rPr>
        <w:t>保障措施</w:t>
      </w:r>
      <w:bookmarkEnd w:id="55"/>
    </w:p>
    <w:p>
      <w:pPr>
        <w:spacing w:line="720" w:lineRule="exact"/>
        <w:ind w:firstLine="640"/>
        <w:outlineLvl w:val="1"/>
        <w:rPr>
          <w:rFonts w:hint="eastAsia" w:ascii="宋体" w:hAnsi="宋体"/>
          <w:b/>
          <w:sz w:val="32"/>
          <w:szCs w:val="32"/>
        </w:rPr>
      </w:pPr>
      <w:bookmarkStart w:id="56" w:name="_Toc29776"/>
      <w:r>
        <w:rPr>
          <w:rFonts w:hint="eastAsia" w:ascii="宋体" w:hAnsi="宋体"/>
          <w:b/>
          <w:sz w:val="32"/>
          <w:szCs w:val="32"/>
          <w:lang w:val="en-US" w:eastAsia="zh-CN"/>
        </w:rPr>
        <w:t>10</w:t>
      </w:r>
      <w:r>
        <w:rPr>
          <w:rFonts w:hint="eastAsia" w:ascii="宋体" w:hAnsi="宋体"/>
          <w:b/>
          <w:sz w:val="32"/>
          <w:szCs w:val="32"/>
        </w:rPr>
        <w:t>.1 强化组织领导，逐级压实责任</w:t>
      </w:r>
      <w:bookmarkEnd w:id="56"/>
    </w:p>
    <w:p>
      <w:pPr>
        <w:spacing w:line="720" w:lineRule="exact"/>
        <w:ind w:firstLine="640"/>
        <w:rPr>
          <w:rFonts w:hint="eastAsia" w:ascii="宋体" w:hAnsi="宋体"/>
          <w:sz w:val="32"/>
          <w:szCs w:val="32"/>
        </w:rPr>
      </w:pPr>
      <w:r>
        <w:rPr>
          <w:rFonts w:hint="eastAsia" w:ascii="宋体" w:hAnsi="宋体"/>
          <w:sz w:val="32"/>
          <w:szCs w:val="32"/>
        </w:rPr>
        <w:t>落实农村饮水安全“三个责任”，即：地方政府主体责任、水利行业监管责任、运行管理单位运行管理责任。各有关部门要在县政府的统一领导下，各负其责，加强上下之间、部门之间密切配合。各乡镇要加强对农村供水工程建设的领导和重视，层层签订目标目标责任书，明确职责，责任到人，任务到人，定时间，定任务，确保按时完成项目任务。把农村供水工作作为为民办实事的重要内容来抓，纳入对各乡镇的年度目标责任考核内容，真正把让群众喝上放心水作为首要任务。</w:t>
      </w:r>
    </w:p>
    <w:p>
      <w:pPr>
        <w:spacing w:line="720" w:lineRule="exact"/>
        <w:ind w:firstLine="640"/>
        <w:outlineLvl w:val="1"/>
        <w:rPr>
          <w:rFonts w:hint="eastAsia" w:ascii="宋体" w:hAnsi="宋体"/>
          <w:b/>
          <w:sz w:val="32"/>
          <w:szCs w:val="32"/>
        </w:rPr>
      </w:pPr>
      <w:bookmarkStart w:id="57" w:name="_Toc650"/>
      <w:r>
        <w:rPr>
          <w:rFonts w:hint="eastAsia" w:ascii="宋体" w:hAnsi="宋体"/>
          <w:b/>
          <w:sz w:val="32"/>
          <w:szCs w:val="32"/>
          <w:lang w:val="en-US" w:eastAsia="zh-CN"/>
        </w:rPr>
        <w:t>10</w:t>
      </w:r>
      <w:r>
        <w:rPr>
          <w:rFonts w:hint="eastAsia" w:ascii="宋体" w:hAnsi="宋体"/>
          <w:b/>
          <w:sz w:val="32"/>
          <w:szCs w:val="32"/>
        </w:rPr>
        <w:t>.2 引入市场机制，多方筹措资金</w:t>
      </w:r>
      <w:bookmarkEnd w:id="57"/>
    </w:p>
    <w:p>
      <w:pPr>
        <w:spacing w:line="720" w:lineRule="exact"/>
        <w:ind w:firstLine="640"/>
        <w:rPr>
          <w:rFonts w:hint="eastAsia" w:ascii="宋体" w:hAnsi="宋体"/>
          <w:sz w:val="32"/>
          <w:szCs w:val="32"/>
        </w:rPr>
      </w:pPr>
      <w:r>
        <w:rPr>
          <w:rFonts w:hint="eastAsia" w:ascii="宋体" w:hAnsi="宋体"/>
          <w:sz w:val="32"/>
          <w:szCs w:val="32"/>
        </w:rPr>
        <w:t>农村供水工程建设事关广大农村居民的基本生存需求，是一项以社会效益为主的公益性事业。这一基础设施，投资较大，回收期长，收益较低。要依靠市场机制，发动社会力量，吸纳民间资本，多元化、多渠道、多层次筹集农村供水工程建设资金。一要积极争取国家和省、市财政资金；二要县财政每年拿出一定数额的资金用于工程配套，并出台优惠政策，鼓励社会各界投资办水；三要动员社会各界捐资捐款；四要按照“一事一议”原则，发动受益农户投资投劳，支持农村供水工程建设。要加强资金管理，健全财务制度，加大审计稽查力度，防止资金滞留、挪用和非法占用，确保资金安全，提高资金使用效益。</w:t>
      </w:r>
    </w:p>
    <w:p>
      <w:pPr>
        <w:spacing w:line="720" w:lineRule="exact"/>
        <w:ind w:firstLine="640"/>
        <w:outlineLvl w:val="1"/>
        <w:rPr>
          <w:rFonts w:hint="eastAsia" w:ascii="宋体" w:hAnsi="宋体"/>
          <w:b/>
          <w:sz w:val="32"/>
          <w:szCs w:val="32"/>
        </w:rPr>
      </w:pPr>
      <w:bookmarkStart w:id="58" w:name="_Toc16728"/>
      <w:r>
        <w:rPr>
          <w:rFonts w:hint="eastAsia" w:ascii="宋体" w:hAnsi="宋体"/>
          <w:b/>
          <w:sz w:val="32"/>
          <w:szCs w:val="32"/>
          <w:lang w:val="en-US" w:eastAsia="zh-CN"/>
        </w:rPr>
        <w:t>10</w:t>
      </w:r>
      <w:r>
        <w:rPr>
          <w:rFonts w:hint="eastAsia" w:ascii="宋体" w:hAnsi="宋体"/>
          <w:b/>
          <w:sz w:val="32"/>
          <w:szCs w:val="32"/>
        </w:rPr>
        <w:t>.3 规范工程建设，确保建设质量</w:t>
      </w:r>
      <w:bookmarkEnd w:id="58"/>
    </w:p>
    <w:p>
      <w:pPr>
        <w:spacing w:line="720" w:lineRule="exact"/>
        <w:ind w:firstLine="640"/>
        <w:rPr>
          <w:rFonts w:hint="eastAsia" w:ascii="宋体" w:hAnsi="宋体"/>
          <w:sz w:val="32"/>
          <w:szCs w:val="32"/>
        </w:rPr>
      </w:pPr>
      <w:r>
        <w:rPr>
          <w:rFonts w:hint="eastAsia" w:ascii="宋体" w:hAnsi="宋体"/>
          <w:sz w:val="32"/>
          <w:szCs w:val="32"/>
        </w:rPr>
        <w:t>在农村饮水安全工程建设中，要严格执行项目法人</w:t>
      </w:r>
      <w:r>
        <w:rPr>
          <w:rFonts w:hint="eastAsia" w:ascii="宋体" w:hAnsi="宋体"/>
          <w:sz w:val="32"/>
          <w:szCs w:val="32"/>
          <w:lang w:eastAsia="zh-CN"/>
        </w:rPr>
        <w:t>责任</w:t>
      </w:r>
      <w:r>
        <w:rPr>
          <w:rFonts w:hint="eastAsia" w:ascii="宋体" w:hAnsi="宋体"/>
          <w:sz w:val="32"/>
          <w:szCs w:val="32"/>
        </w:rPr>
        <w:t>制、招投标制、工程监理制和合同制的“四制”管理。规模以上农村饮水安全工程应按规定组建项目建设管理单位，负责工程建设和建后运行管理；其它规模较小的工程应以乡镇为单位组建统一的项目建设管理单位，作为项目法人，负责各乡镇农村供水工程的建设和管理。按照《</w:t>
      </w:r>
      <w:r>
        <w:rPr>
          <w:rFonts w:hint="eastAsia" w:ascii="宋体" w:hAnsi="宋体"/>
          <w:sz w:val="32"/>
          <w:szCs w:val="32"/>
          <w:lang w:eastAsia="zh-CN"/>
        </w:rPr>
        <w:t>中华人民共和国</w:t>
      </w:r>
      <w:bookmarkStart w:id="60" w:name="_GoBack"/>
      <w:bookmarkEnd w:id="60"/>
      <w:r>
        <w:rPr>
          <w:rFonts w:hint="eastAsia" w:ascii="宋体" w:hAnsi="宋体"/>
          <w:sz w:val="32"/>
          <w:szCs w:val="32"/>
        </w:rPr>
        <w:t>招标投标法》和《工程建设项目招标范围和规模标准规定》，施工单位、重要设备、材料等货物采购必须进行招标。规模以上饮水安全工程，实行单独招标；规模以下小型工程推行主要材料设备集中招标采购制度，确保产品质量。规模以上工程建设实行监理制；规模以下小型工程采取监理人员巡回监理和受益农户跟班监督制度，确保工程建设质量。饮水安全工程项目资金实行专账核算，按工程建设进度实行报账制，确保资金安全。</w:t>
      </w:r>
    </w:p>
    <w:p>
      <w:pPr>
        <w:spacing w:line="720" w:lineRule="exact"/>
        <w:ind w:firstLine="640"/>
        <w:outlineLvl w:val="1"/>
        <w:rPr>
          <w:rFonts w:hint="eastAsia" w:ascii="宋体" w:hAnsi="宋体"/>
          <w:b/>
          <w:sz w:val="32"/>
          <w:szCs w:val="32"/>
        </w:rPr>
      </w:pPr>
      <w:bookmarkStart w:id="59" w:name="_Toc4398"/>
      <w:r>
        <w:rPr>
          <w:rFonts w:hint="eastAsia" w:ascii="宋体" w:hAnsi="宋体"/>
          <w:b/>
          <w:sz w:val="32"/>
          <w:szCs w:val="32"/>
          <w:lang w:val="en-US" w:eastAsia="zh-CN"/>
        </w:rPr>
        <w:t>10</w:t>
      </w:r>
      <w:r>
        <w:rPr>
          <w:rFonts w:hint="eastAsia" w:ascii="宋体" w:hAnsi="宋体"/>
          <w:b/>
          <w:sz w:val="32"/>
          <w:szCs w:val="32"/>
        </w:rPr>
        <w:t>.4 加强运行管护，健全机制体制</w:t>
      </w:r>
      <w:bookmarkEnd w:id="59"/>
    </w:p>
    <w:p>
      <w:pPr>
        <w:spacing w:line="720" w:lineRule="exact"/>
        <w:ind w:firstLine="640"/>
        <w:rPr>
          <w:rFonts w:hint="eastAsia" w:ascii="宋体" w:hAnsi="宋体"/>
          <w:sz w:val="32"/>
          <w:szCs w:val="32"/>
        </w:rPr>
      </w:pPr>
      <w:r>
        <w:rPr>
          <w:rFonts w:hint="eastAsia" w:ascii="宋体" w:hAnsi="宋体"/>
          <w:sz w:val="32"/>
          <w:szCs w:val="32"/>
        </w:rPr>
        <w:t>为了使农村供水工程发挥最佳效益，更好地服务于农村群众 ，必须建立灵活有效的供水工程运行机制，增强经营管理活力，保证工程良性运行。</w:t>
      </w:r>
    </w:p>
    <w:p>
      <w:pPr>
        <w:spacing w:line="720" w:lineRule="exact"/>
        <w:ind w:firstLine="640"/>
        <w:rPr>
          <w:rFonts w:hint="eastAsia" w:ascii="宋体" w:hAnsi="宋体"/>
          <w:sz w:val="32"/>
          <w:szCs w:val="32"/>
        </w:rPr>
      </w:pPr>
      <w:r>
        <w:rPr>
          <w:rFonts w:hint="eastAsia" w:ascii="宋体" w:hAnsi="宋体"/>
          <w:sz w:val="32"/>
          <w:szCs w:val="32"/>
        </w:rPr>
        <w:t>建立健全农村饮水安全工程专业管理体系。对千吨万人规模以上（含）的农村集中供水工程，组建独立法人机构管理；对规模以下的集中供水工程，依托县抗旱服务队成立县农村供水水管护服务中心管理；分散式农村供水工程实行自管、自用。</w:t>
      </w:r>
    </w:p>
    <w:p>
      <w:pPr>
        <w:spacing w:line="720" w:lineRule="exact"/>
        <w:ind w:firstLine="640"/>
        <w:rPr>
          <w:rFonts w:hint="eastAsia" w:ascii="宋体" w:hAnsi="宋体"/>
          <w:sz w:val="32"/>
          <w:szCs w:val="32"/>
        </w:rPr>
      </w:pPr>
      <w:r>
        <w:rPr>
          <w:rFonts w:hint="eastAsia" w:ascii="宋体" w:hAnsi="宋体"/>
          <w:sz w:val="32"/>
          <w:szCs w:val="32"/>
        </w:rPr>
        <w:t>建立健全农村饮水安全工程社会管理体系。任何单位和个人都有保护农村饮水安全工程水源及设施设备的义务，有权制止、举报破坏水源地或者影响水源水质、损坏饮水工程设施设备的行为。</w:t>
      </w:r>
    </w:p>
    <w:p>
      <w:pPr>
        <w:spacing w:line="720" w:lineRule="exact"/>
        <w:ind w:firstLine="640"/>
        <w:rPr>
          <w:rFonts w:hint="eastAsia" w:ascii="宋体" w:hAnsi="宋体"/>
          <w:sz w:val="32"/>
          <w:szCs w:val="32"/>
        </w:rPr>
      </w:pPr>
      <w:r>
        <w:rPr>
          <w:rFonts w:hint="eastAsia" w:ascii="宋体" w:hAnsi="宋体"/>
          <w:sz w:val="32"/>
          <w:szCs w:val="32"/>
        </w:rPr>
        <w:t>建立健全农村饮水安全工程水源地保护和水质检测、监测体系。</w:t>
      </w:r>
    </w:p>
    <w:p>
      <w:pPr>
        <w:spacing w:line="720" w:lineRule="exact"/>
        <w:ind w:firstLine="640"/>
        <w:rPr>
          <w:rFonts w:hint="eastAsia" w:ascii="宋体" w:hAnsi="宋体"/>
          <w:sz w:val="32"/>
          <w:szCs w:val="32"/>
        </w:rPr>
      </w:pPr>
      <w:r>
        <w:rPr>
          <w:rFonts w:hint="eastAsia" w:ascii="宋体" w:hAnsi="宋体"/>
          <w:sz w:val="32"/>
          <w:szCs w:val="32"/>
        </w:rPr>
        <w:t>建立健全农村饮水安全工程应急处置体系，发生重大自然灾害或突发事件时，供水单位应立即报告当地水行政主管部门并启动应急方案；水行政主管部门请示县（市、区）人民政府并适时启动应急预案。</w:t>
      </w:r>
    </w:p>
    <w:p>
      <w:pPr>
        <w:spacing w:line="720" w:lineRule="exact"/>
        <w:ind w:firstLine="640"/>
        <w:rPr>
          <w:rFonts w:hint="eastAsia" w:ascii="宋体" w:hAnsi="宋体"/>
          <w:sz w:val="32"/>
          <w:szCs w:val="32"/>
        </w:rPr>
      </w:pPr>
      <w:r>
        <w:rPr>
          <w:rFonts w:hint="eastAsia" w:ascii="宋体" w:hAnsi="宋体"/>
          <w:sz w:val="32"/>
          <w:szCs w:val="32"/>
        </w:rPr>
        <w:t>建立健全农村饮水安全工程达标评比制度，实行农村饮水安全工程管理责任追究制度。</w:t>
      </w:r>
    </w:p>
    <w:p>
      <w:pPr>
        <w:spacing w:line="720" w:lineRule="exact"/>
        <w:ind w:firstLine="640"/>
        <w:rPr>
          <w:rFonts w:hint="eastAsia" w:ascii="宋体" w:hAnsi="宋体"/>
          <w:sz w:val="32"/>
          <w:szCs w:val="32"/>
          <w:highlight w:val="red"/>
        </w:rPr>
      </w:pPr>
    </w:p>
    <w:sectPr>
      <w:head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- 35 -</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Style w:val="18"/>
                            </w:rPr>
                          </w:pPr>
                          <w:r>
                            <w:fldChar w:fldCharType="begin"/>
                          </w:r>
                          <w:r>
                            <w:rPr>
                              <w:rStyle w:val="18"/>
                            </w:rPr>
                            <w:instrText xml:space="preserve">PAGE  </w:instrText>
                          </w:r>
                          <w:r>
                            <w:fldChar w:fldCharType="separate"/>
                          </w:r>
                          <w:r>
                            <w:rPr>
                              <w:rStyle w:val="18"/>
                            </w:rPr>
                            <w:t>- 35 -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- 35 -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8539C"/>
    <w:multiLevelType w:val="multilevel"/>
    <w:tmpl w:val="5E68539C"/>
    <w:lvl w:ilvl="0" w:tentative="0">
      <w:start w:val="1"/>
      <w:numFmt w:val="decimal"/>
      <w:pStyle w:val="3"/>
      <w:suff w:val="space"/>
      <w:lvlText w:val="%1"/>
      <w:lvlJc w:val="left"/>
      <w:pPr>
        <w:tabs>
          <w:tab w:val="left" w:pos="0"/>
        </w:tabs>
        <w:ind w:left="0" w:firstLine="0"/>
      </w:pPr>
      <w:rPr>
        <w:rFonts w:hint="default" w:ascii="Times New Roman" w:hAnsi="Times New Roman" w:eastAsia="宋体" w:cs="Times New Roman"/>
        <w:b/>
        <w:i w:val="0"/>
        <w:sz w:val="44"/>
        <w:szCs w:val="44"/>
      </w:rPr>
    </w:lvl>
    <w:lvl w:ilvl="1" w:tentative="0">
      <w:start w:val="1"/>
      <w:numFmt w:val="decimal"/>
      <w:suff w:val="space"/>
      <w:lvlText w:val="%1.%2"/>
      <w:lvlJc w:val="left"/>
      <w:pPr>
        <w:tabs>
          <w:tab w:val="left" w:pos="0"/>
        </w:tabs>
        <w:ind w:left="0" w:firstLine="0"/>
      </w:pPr>
      <w:rPr>
        <w:rFonts w:hint="default" w:ascii="Times New Roman" w:hAnsi="Times New Roman" w:eastAsia="黑体" w:cs="Times New Roman"/>
        <w:b w:val="0"/>
        <w:sz w:val="32"/>
        <w:szCs w:val="32"/>
      </w:rPr>
    </w:lvl>
    <w:lvl w:ilvl="2" w:tentative="0">
      <w:start w:val="1"/>
      <w:numFmt w:val="decimal"/>
      <w:suff w:val="space"/>
      <w:lvlText w:val="%1.%2.%3"/>
      <w:lvlJc w:val="left"/>
      <w:pPr>
        <w:ind w:left="568" w:firstLine="0"/>
      </w:pPr>
      <w:rPr>
        <w:rFonts w:hint="default" w:ascii="Times New Roman" w:hAnsi="Times New Roman" w:eastAsia="黑体" w:cs="Times New Roman"/>
        <w:b w:val="0"/>
        <w:i w:val="0"/>
        <w:sz w:val="32"/>
        <w:szCs w:val="32"/>
      </w:rPr>
    </w:lvl>
    <w:lvl w:ilvl="3" w:tentative="0">
      <w:start w:val="1"/>
      <w:numFmt w:val="decimal"/>
      <w:suff w:val="space"/>
      <w:lvlText w:val="%1.%2.%3.%4"/>
      <w:lvlJc w:val="left"/>
      <w:pPr>
        <w:ind w:left="0" w:firstLine="0"/>
      </w:pPr>
      <w:rPr>
        <w:rFonts w:hint="default" w:ascii="Times New Roman" w:hAnsi="Times New Roman" w:eastAsia="宋体" w:cs="Times New Roman"/>
        <w:b w:val="0"/>
        <w:i w:val="0"/>
        <w:sz w:val="32"/>
        <w:szCs w:val="32"/>
      </w:rPr>
    </w:lvl>
    <w:lvl w:ilvl="4" w:tentative="0">
      <w:start w:val="1"/>
      <w:numFmt w:val="decimal"/>
      <w:suff w:val="space"/>
      <w:lvlText w:val="%1.%2.%3.%4.%5"/>
      <w:lvlJc w:val="left"/>
      <w:pPr>
        <w:ind w:left="0" w:firstLine="0"/>
      </w:pPr>
      <w:rPr>
        <w:rFonts w:hint="default" w:ascii="宋体" w:hAnsi="宋体" w:eastAsia="宋体" w:cs="宋体"/>
        <w:b w:val="0"/>
        <w:i w:val="0"/>
        <w:iCs w:val="0"/>
        <w:caps w:val="0"/>
        <w:smallCaps w:val="0"/>
        <w:strike w:val="0"/>
        <w:dstrike w:val="0"/>
        <w:vanish w:val="0"/>
        <w:color w:val="000000"/>
        <w:spacing w:val="0"/>
        <w:position w:val="0"/>
        <w:sz w:val="24"/>
        <w:u w:val="none"/>
        <w:vertAlign w:val="baseline"/>
      </w:rPr>
    </w:lvl>
    <w:lvl w:ilvl="5" w:tentative="0">
      <w:start w:val="1"/>
      <w:numFmt w:val="decimal"/>
      <w:suff w:val="space"/>
      <w:lvlText w:val="%1.%2.%3.%4.%5.%6 "/>
      <w:lvlJc w:val="left"/>
      <w:pPr>
        <w:ind w:left="0" w:firstLine="0"/>
      </w:pPr>
      <w:rPr>
        <w:rFonts w:hint="default" w:ascii="Times New Roman" w:hAnsi="Times New Roman" w:eastAsia="黑体"/>
        <w:b w:val="0"/>
        <w:i w:val="0"/>
        <w:iCs w:val="0"/>
        <w:caps w:val="0"/>
        <w:smallCaps w:val="0"/>
        <w:strike w:val="0"/>
        <w:dstrike w:val="0"/>
        <w:vanish w:val="0"/>
        <w:color w:val="000000"/>
        <w:spacing w:val="0"/>
        <w:position w:val="0"/>
        <w:sz w:val="24"/>
        <w:u w:val="none"/>
        <w:vertAlign w:val="baseline"/>
      </w:rPr>
    </w:lvl>
    <w:lvl w:ilvl="6" w:tentative="0">
      <w:start w:val="1"/>
      <w:numFmt w:val="decimal"/>
      <w:lvlRestart w:val="2"/>
      <w:suff w:val="space"/>
      <w:lvlText w:val="表 %1.%2-%7 "/>
      <w:lvlJc w:val="left"/>
      <w:pPr>
        <w:ind w:left="142" w:firstLine="0"/>
      </w:pPr>
      <w:rPr>
        <w:rFonts w:ascii="Times New Roman" w:hAnsi="Times New Roman" w:cs="微软雅黑"/>
        <w:b w:val="0"/>
        <w:bCs w:val="0"/>
        <w:i w:val="0"/>
        <w:iCs w:val="0"/>
        <w:caps w:val="0"/>
        <w:smallCaps w:val="0"/>
        <w:strike w:val="0"/>
        <w:dstrike w:val="0"/>
        <w:vanish w:val="0"/>
        <w:spacing w:val="0"/>
        <w:position w:val="0"/>
        <w:u w:val="none"/>
        <w:vertAlign w:val="baseline"/>
      </w:rPr>
    </w:lvl>
    <w:lvl w:ilvl="7" w:tentative="0">
      <w:start w:val="1"/>
      <w:numFmt w:val="decimal"/>
      <w:lvlRestart w:val="2"/>
      <w:suff w:val="space"/>
      <w:lvlText w:val="图 %1.%2-%8 "/>
      <w:lvlJc w:val="left"/>
      <w:pPr>
        <w:ind w:left="0" w:firstLine="0"/>
      </w:pPr>
      <w:rPr>
        <w:rFonts w:hint="eastAsia" w:ascii="Times New Roman" w:hAnsi="Times New Roman" w:cs="微软雅黑"/>
        <w:b w:val="0"/>
        <w:bCs w:val="0"/>
        <w:i w:val="0"/>
        <w:iCs w:val="0"/>
        <w:caps w:val="0"/>
        <w:smallCaps w:val="0"/>
        <w:strike w:val="0"/>
        <w:dstrike w:val="0"/>
        <w:vanish w:val="0"/>
        <w:spacing w:val="0"/>
        <w:position w:val="0"/>
        <w:u w:val="none"/>
        <w:vertAlign w:val="baseline"/>
      </w:rPr>
    </w:lvl>
    <w:lvl w:ilvl="8" w:tentative="0">
      <w:start w:val="1"/>
      <w:numFmt w:val="decimal"/>
      <w:lvlText w:val="%1.%2.%3.%4.%5.%6.%7.%8.%9"/>
      <w:lvlJc w:val="left"/>
      <w:pPr>
        <w:ind w:left="0" w:firstLine="0"/>
      </w:pPr>
      <w:rPr>
        <w:rFonts w:hint="default" w:ascii="Times New Roman" w:hAnsi="Times New Roman"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863BD"/>
    <w:rsid w:val="00C34DAD"/>
    <w:rsid w:val="012F2443"/>
    <w:rsid w:val="01BF37C7"/>
    <w:rsid w:val="01CD7566"/>
    <w:rsid w:val="01EF13EE"/>
    <w:rsid w:val="021653B1"/>
    <w:rsid w:val="02183943"/>
    <w:rsid w:val="027F0F0A"/>
    <w:rsid w:val="03015719"/>
    <w:rsid w:val="03685798"/>
    <w:rsid w:val="040678B6"/>
    <w:rsid w:val="04E43544"/>
    <w:rsid w:val="05575AC4"/>
    <w:rsid w:val="05595CE0"/>
    <w:rsid w:val="05B60A3D"/>
    <w:rsid w:val="06824DC3"/>
    <w:rsid w:val="06B70F10"/>
    <w:rsid w:val="070E664D"/>
    <w:rsid w:val="07BE1E2B"/>
    <w:rsid w:val="0815274A"/>
    <w:rsid w:val="085B1D6F"/>
    <w:rsid w:val="0A0C1573"/>
    <w:rsid w:val="0A375EC4"/>
    <w:rsid w:val="0AAE6186"/>
    <w:rsid w:val="0B9D61FB"/>
    <w:rsid w:val="0C1C7A68"/>
    <w:rsid w:val="0C405504"/>
    <w:rsid w:val="0C882A07"/>
    <w:rsid w:val="0D3037CB"/>
    <w:rsid w:val="0DEE0F90"/>
    <w:rsid w:val="0E082052"/>
    <w:rsid w:val="0E462B7A"/>
    <w:rsid w:val="0E653000"/>
    <w:rsid w:val="0EA855E3"/>
    <w:rsid w:val="0EE7435D"/>
    <w:rsid w:val="0F3375A2"/>
    <w:rsid w:val="0F563291"/>
    <w:rsid w:val="0FA22032"/>
    <w:rsid w:val="0FA4224E"/>
    <w:rsid w:val="107734BE"/>
    <w:rsid w:val="11E20E0C"/>
    <w:rsid w:val="129C0A44"/>
    <w:rsid w:val="130D3C66"/>
    <w:rsid w:val="134C29E0"/>
    <w:rsid w:val="13A40F9B"/>
    <w:rsid w:val="13CF716E"/>
    <w:rsid w:val="14117786"/>
    <w:rsid w:val="14184FB8"/>
    <w:rsid w:val="144D6A10"/>
    <w:rsid w:val="14B60A59"/>
    <w:rsid w:val="15D53161"/>
    <w:rsid w:val="177469AA"/>
    <w:rsid w:val="17D15BAA"/>
    <w:rsid w:val="189F1804"/>
    <w:rsid w:val="18C354F3"/>
    <w:rsid w:val="19734308"/>
    <w:rsid w:val="19FA13E8"/>
    <w:rsid w:val="1B056058"/>
    <w:rsid w:val="1B3501FE"/>
    <w:rsid w:val="1B43291B"/>
    <w:rsid w:val="1B522B5E"/>
    <w:rsid w:val="1C295FB5"/>
    <w:rsid w:val="1C44694B"/>
    <w:rsid w:val="1C8125BD"/>
    <w:rsid w:val="1C821221"/>
    <w:rsid w:val="1C913B5A"/>
    <w:rsid w:val="1CC655B2"/>
    <w:rsid w:val="1CD6156D"/>
    <w:rsid w:val="1D285CB5"/>
    <w:rsid w:val="1E0018E3"/>
    <w:rsid w:val="1E546BED"/>
    <w:rsid w:val="1EF83A1C"/>
    <w:rsid w:val="1F142808"/>
    <w:rsid w:val="1F5E3EE4"/>
    <w:rsid w:val="1F6A28B9"/>
    <w:rsid w:val="1FDC6E9A"/>
    <w:rsid w:val="20825A32"/>
    <w:rsid w:val="208F215E"/>
    <w:rsid w:val="20D504B9"/>
    <w:rsid w:val="20E14A45"/>
    <w:rsid w:val="210A7A37"/>
    <w:rsid w:val="21BA320B"/>
    <w:rsid w:val="21BF6A73"/>
    <w:rsid w:val="22AA7723"/>
    <w:rsid w:val="23863CED"/>
    <w:rsid w:val="238B4E5F"/>
    <w:rsid w:val="23B32608"/>
    <w:rsid w:val="24134E54"/>
    <w:rsid w:val="24D84884"/>
    <w:rsid w:val="24ED0FDA"/>
    <w:rsid w:val="24F353B2"/>
    <w:rsid w:val="2593449F"/>
    <w:rsid w:val="25AB17E9"/>
    <w:rsid w:val="289522DC"/>
    <w:rsid w:val="2B084FE7"/>
    <w:rsid w:val="2B285689"/>
    <w:rsid w:val="2BEA0B91"/>
    <w:rsid w:val="2C70553A"/>
    <w:rsid w:val="2D2D51D9"/>
    <w:rsid w:val="2DB41456"/>
    <w:rsid w:val="2DFB7085"/>
    <w:rsid w:val="2EA44407"/>
    <w:rsid w:val="2F4131BE"/>
    <w:rsid w:val="2F5922B5"/>
    <w:rsid w:val="30677442"/>
    <w:rsid w:val="30986E0D"/>
    <w:rsid w:val="30B05A3D"/>
    <w:rsid w:val="30ED53AB"/>
    <w:rsid w:val="31CC390C"/>
    <w:rsid w:val="32456B21"/>
    <w:rsid w:val="33233306"/>
    <w:rsid w:val="33244988"/>
    <w:rsid w:val="34F62354"/>
    <w:rsid w:val="352073D1"/>
    <w:rsid w:val="35FF348B"/>
    <w:rsid w:val="375F2E10"/>
    <w:rsid w:val="38C7592C"/>
    <w:rsid w:val="38D62BC9"/>
    <w:rsid w:val="38DB01DF"/>
    <w:rsid w:val="392E647E"/>
    <w:rsid w:val="39763A64"/>
    <w:rsid w:val="39F350B4"/>
    <w:rsid w:val="3A2E1E94"/>
    <w:rsid w:val="3A8F1281"/>
    <w:rsid w:val="3AAB598F"/>
    <w:rsid w:val="3AD31988"/>
    <w:rsid w:val="3AF630AE"/>
    <w:rsid w:val="3B1E43B3"/>
    <w:rsid w:val="3B3F4A55"/>
    <w:rsid w:val="3CF61143"/>
    <w:rsid w:val="3D0E0B83"/>
    <w:rsid w:val="3DBA4867"/>
    <w:rsid w:val="3E945D25"/>
    <w:rsid w:val="3ED74FA5"/>
    <w:rsid w:val="3FB6105E"/>
    <w:rsid w:val="3FFB2F15"/>
    <w:rsid w:val="401F09B1"/>
    <w:rsid w:val="415154E2"/>
    <w:rsid w:val="418F7145"/>
    <w:rsid w:val="419D4CC8"/>
    <w:rsid w:val="41B8730F"/>
    <w:rsid w:val="422624CB"/>
    <w:rsid w:val="431E13F4"/>
    <w:rsid w:val="434B5F61"/>
    <w:rsid w:val="43CF277C"/>
    <w:rsid w:val="443F1622"/>
    <w:rsid w:val="446077EA"/>
    <w:rsid w:val="44C9538F"/>
    <w:rsid w:val="44D75CFE"/>
    <w:rsid w:val="46336B3E"/>
    <w:rsid w:val="463F7FFF"/>
    <w:rsid w:val="467F21AA"/>
    <w:rsid w:val="468974CC"/>
    <w:rsid w:val="469320F9"/>
    <w:rsid w:val="46A71700"/>
    <w:rsid w:val="46B61ECE"/>
    <w:rsid w:val="46D62388"/>
    <w:rsid w:val="47005379"/>
    <w:rsid w:val="480A0199"/>
    <w:rsid w:val="48943F06"/>
    <w:rsid w:val="499917D4"/>
    <w:rsid w:val="4A01737A"/>
    <w:rsid w:val="4A58343D"/>
    <w:rsid w:val="4ADA6548"/>
    <w:rsid w:val="4AE66C9B"/>
    <w:rsid w:val="4B007631"/>
    <w:rsid w:val="4BBC5436"/>
    <w:rsid w:val="4C2555A1"/>
    <w:rsid w:val="4D8207D1"/>
    <w:rsid w:val="4DB058F3"/>
    <w:rsid w:val="4ECF1DAF"/>
    <w:rsid w:val="4EEC05F8"/>
    <w:rsid w:val="4F451D18"/>
    <w:rsid w:val="4F74239C"/>
    <w:rsid w:val="50591CBD"/>
    <w:rsid w:val="5080549C"/>
    <w:rsid w:val="51404C2B"/>
    <w:rsid w:val="51C27D36"/>
    <w:rsid w:val="52BF7DD2"/>
    <w:rsid w:val="52C33D66"/>
    <w:rsid w:val="5358625C"/>
    <w:rsid w:val="536928EA"/>
    <w:rsid w:val="538E7ED0"/>
    <w:rsid w:val="56552F27"/>
    <w:rsid w:val="567D422C"/>
    <w:rsid w:val="56D55E16"/>
    <w:rsid w:val="58720540"/>
    <w:rsid w:val="59172716"/>
    <w:rsid w:val="595345F5"/>
    <w:rsid w:val="5A7122F9"/>
    <w:rsid w:val="5AA63D51"/>
    <w:rsid w:val="5AA940E1"/>
    <w:rsid w:val="5B10566E"/>
    <w:rsid w:val="5B9444F1"/>
    <w:rsid w:val="5BE508A9"/>
    <w:rsid w:val="5CD34BA6"/>
    <w:rsid w:val="5D7E7207"/>
    <w:rsid w:val="5D8D11F8"/>
    <w:rsid w:val="5DD66137"/>
    <w:rsid w:val="5DE74DAC"/>
    <w:rsid w:val="5DF23751"/>
    <w:rsid w:val="5E453881"/>
    <w:rsid w:val="5E8819C0"/>
    <w:rsid w:val="5EE66E12"/>
    <w:rsid w:val="5F180F96"/>
    <w:rsid w:val="5F724B4A"/>
    <w:rsid w:val="5F775CBC"/>
    <w:rsid w:val="61016185"/>
    <w:rsid w:val="61A44D62"/>
    <w:rsid w:val="61CF571E"/>
    <w:rsid w:val="630C2BBF"/>
    <w:rsid w:val="63260125"/>
    <w:rsid w:val="645667E8"/>
    <w:rsid w:val="647629E6"/>
    <w:rsid w:val="64AD2180"/>
    <w:rsid w:val="64E04304"/>
    <w:rsid w:val="64E536C8"/>
    <w:rsid w:val="65EE0CA2"/>
    <w:rsid w:val="65FE50FD"/>
    <w:rsid w:val="662B15AE"/>
    <w:rsid w:val="66482160"/>
    <w:rsid w:val="67FC1454"/>
    <w:rsid w:val="683E7CBF"/>
    <w:rsid w:val="68403B4E"/>
    <w:rsid w:val="688651C2"/>
    <w:rsid w:val="6894312D"/>
    <w:rsid w:val="68E14756"/>
    <w:rsid w:val="692A0243"/>
    <w:rsid w:val="699833FF"/>
    <w:rsid w:val="69E71C90"/>
    <w:rsid w:val="6ABEB0EA"/>
    <w:rsid w:val="6AD51FE3"/>
    <w:rsid w:val="6AF64881"/>
    <w:rsid w:val="6B4D1FC7"/>
    <w:rsid w:val="6BBB6CBC"/>
    <w:rsid w:val="6BEC358E"/>
    <w:rsid w:val="6C1A634D"/>
    <w:rsid w:val="6C256AA0"/>
    <w:rsid w:val="6DD8201C"/>
    <w:rsid w:val="6DF35953"/>
    <w:rsid w:val="6E0521B2"/>
    <w:rsid w:val="6E1863BD"/>
    <w:rsid w:val="6E7206C2"/>
    <w:rsid w:val="6EAD34A8"/>
    <w:rsid w:val="6EDC174F"/>
    <w:rsid w:val="6F0926A9"/>
    <w:rsid w:val="6F201EEC"/>
    <w:rsid w:val="6F525DFE"/>
    <w:rsid w:val="70A332E5"/>
    <w:rsid w:val="70DF262A"/>
    <w:rsid w:val="72227D09"/>
    <w:rsid w:val="73770529"/>
    <w:rsid w:val="74365CEE"/>
    <w:rsid w:val="756B19C7"/>
    <w:rsid w:val="757C3BD5"/>
    <w:rsid w:val="75C64DFA"/>
    <w:rsid w:val="76085468"/>
    <w:rsid w:val="764A5A81"/>
    <w:rsid w:val="766308F1"/>
    <w:rsid w:val="766A7ED1"/>
    <w:rsid w:val="772067E2"/>
    <w:rsid w:val="776C1A27"/>
    <w:rsid w:val="77A64F39"/>
    <w:rsid w:val="77C67389"/>
    <w:rsid w:val="78564BB1"/>
    <w:rsid w:val="78CF3A16"/>
    <w:rsid w:val="79F857F4"/>
    <w:rsid w:val="7A3F3423"/>
    <w:rsid w:val="7B3D7962"/>
    <w:rsid w:val="7B9D6653"/>
    <w:rsid w:val="7BFC2F2D"/>
    <w:rsid w:val="7CA53A11"/>
    <w:rsid w:val="7CBD75B2"/>
    <w:rsid w:val="7D9A2ECC"/>
    <w:rsid w:val="7DCC76C3"/>
    <w:rsid w:val="7E291BBE"/>
    <w:rsid w:val="7E8E6727"/>
    <w:rsid w:val="7F6F1059"/>
    <w:rsid w:val="7F912972"/>
    <w:rsid w:val="B7EE4157"/>
    <w:rsid w:val="CEC3B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50" w:afterLines="50"/>
      <w:ind w:firstLineChars="0"/>
      <w:jc w:val="center"/>
      <w:outlineLvl w:val="0"/>
    </w:pPr>
    <w:rPr>
      <w:rFonts w:ascii="宋体" w:hAnsi="宋体"/>
      <w:b/>
      <w:kern w:val="44"/>
      <w:sz w:val="36"/>
      <w:szCs w:val="36"/>
    </w:rPr>
  </w:style>
  <w:style w:type="paragraph" w:styleId="4">
    <w:name w:val="heading 2"/>
    <w:basedOn w:val="1"/>
    <w:next w:val="1"/>
    <w:qFormat/>
    <w:uiPriority w:val="0"/>
    <w:pPr>
      <w:keepNext/>
      <w:keepLines/>
      <w:jc w:val="left"/>
      <w:outlineLvl w:val="1"/>
    </w:pPr>
    <w:rPr>
      <w:rFonts w:ascii="Arial" w:hAnsi="Arial"/>
      <w:b/>
      <w:bCs/>
      <w:sz w:val="28"/>
      <w:szCs w:val="32"/>
    </w:rPr>
  </w:style>
  <w:style w:type="paragraph" w:styleId="5">
    <w:name w:val="heading 3"/>
    <w:basedOn w:val="1"/>
    <w:next w:val="1"/>
    <w:qFormat/>
    <w:uiPriority w:val="0"/>
    <w:pPr>
      <w:keepNext/>
      <w:keepLines/>
      <w:spacing w:before="120" w:after="120" w:line="500" w:lineRule="exact"/>
      <w:ind w:firstLine="0" w:firstLineChars="0"/>
      <w:outlineLvl w:val="2"/>
    </w:pPr>
    <w:rPr>
      <w:b/>
      <w:bCs/>
      <w:kern w:val="2"/>
      <w:sz w:val="28"/>
      <w:szCs w:val="32"/>
    </w:rPr>
  </w:style>
  <w:style w:type="paragraph" w:styleId="6">
    <w:name w:val="heading 4"/>
    <w:basedOn w:val="1"/>
    <w:next w:val="1"/>
    <w:qFormat/>
    <w:uiPriority w:val="0"/>
    <w:pPr>
      <w:keepNext/>
      <w:keepLines/>
      <w:spacing w:line="500" w:lineRule="exact"/>
      <w:ind w:firstLine="0" w:firstLineChars="0"/>
      <w:outlineLvl w:val="3"/>
    </w:pPr>
    <w:rPr>
      <w:b/>
      <w:bCs/>
      <w:kern w:val="2"/>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Lines="100" w:line="240" w:lineRule="auto"/>
      <w:ind w:left="420" w:leftChars="200"/>
      <w:jc w:val="center"/>
    </w:pPr>
    <w:rPr>
      <w:rFonts w:eastAsia="黑体"/>
    </w:rPr>
  </w:style>
  <w:style w:type="paragraph" w:styleId="7">
    <w:name w:val="Normal Indent"/>
    <w:basedOn w:val="1"/>
    <w:qFormat/>
    <w:uiPriority w:val="0"/>
    <w:pPr>
      <w:ind w:firstLine="420"/>
    </w:pPr>
  </w:style>
  <w:style w:type="paragraph" w:styleId="8">
    <w:name w:val="Body Text"/>
    <w:basedOn w:val="1"/>
    <w:qFormat/>
    <w:uiPriority w:val="0"/>
    <w:pPr>
      <w:spacing w:after="120" w:line="500" w:lineRule="exact"/>
      <w:ind w:firstLine="200" w:firstLineChars="200"/>
    </w:pPr>
    <w:rPr>
      <w:kern w:val="2"/>
      <w:sz w:val="28"/>
      <w:szCs w:val="24"/>
    </w:rPr>
  </w:style>
  <w:style w:type="paragraph" w:styleId="9">
    <w:name w:val="Body Text Indent"/>
    <w:basedOn w:val="1"/>
    <w:qFormat/>
    <w:uiPriority w:val="0"/>
    <w:pPr>
      <w:spacing w:after="120"/>
      <w:ind w:left="420" w:leftChars="200"/>
    </w:pPr>
    <w:rPr>
      <w:kern w:val="2"/>
      <w:sz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正文修改"/>
    <w:basedOn w:val="1"/>
    <w:qFormat/>
    <w:uiPriority w:val="0"/>
    <w:pPr>
      <w:spacing w:beforeLines="30" w:afterLines="30"/>
      <w:ind w:firstLine="200"/>
    </w:pPr>
    <w:rPr>
      <w:rFonts w:cs="宋体"/>
      <w:szCs w:val="20"/>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段落1 Char"/>
    <w:basedOn w:val="1"/>
    <w:qFormat/>
    <w:uiPriority w:val="0"/>
    <w:pPr>
      <w:snapToGrid w:val="0"/>
      <w:spacing w:beforeLines="20" w:line="360" w:lineRule="auto"/>
      <w:ind w:firstLine="480" w:firstLineChars="200"/>
    </w:pPr>
    <w:rPr>
      <w:rFonts w:ascii="宋体" w:hAnsi="宋体"/>
      <w:sz w:val="24"/>
    </w:rPr>
  </w:style>
  <w:style w:type="paragraph" w:customStyle="1" w:styleId="23">
    <w:name w:val="表头11"/>
    <w:basedOn w:val="24"/>
    <w:qFormat/>
    <w:uiPriority w:val="0"/>
    <w:pPr>
      <w:spacing w:before="50" w:after="50" w:afterLines="50"/>
    </w:pPr>
  </w:style>
  <w:style w:type="paragraph" w:customStyle="1" w:styleId="24">
    <w:name w:val="表头一"/>
    <w:basedOn w:val="25"/>
    <w:qFormat/>
    <w:uiPriority w:val="0"/>
    <w:pPr>
      <w:spacing w:before="156" w:beforeLines="50"/>
      <w:ind w:firstLine="0" w:firstLineChars="0"/>
      <w:jc w:val="center"/>
    </w:pPr>
    <w:rPr>
      <w:b/>
    </w:rPr>
  </w:style>
  <w:style w:type="paragraph" w:customStyle="1" w:styleId="25">
    <w:name w:val="正文一"/>
    <w:basedOn w:val="1"/>
    <w:qFormat/>
    <w:uiPriority w:val="0"/>
    <w:pPr>
      <w:spacing w:line="440" w:lineRule="exact"/>
      <w:ind w:firstLine="480" w:firstLineChars="200"/>
    </w:pPr>
    <w:rPr>
      <w:szCs w:val="24"/>
    </w:rPr>
  </w:style>
  <w:style w:type="paragraph" w:customStyle="1" w:styleId="26">
    <w:name w:val="无间隔2"/>
    <w:qFormat/>
    <w:uiPriority w:val="0"/>
    <w:rPr>
      <w:rFonts w:ascii="Times New Roman" w:hAnsi="Times New Roman" w:eastAsia="宋体" w:cs="Times New Roman"/>
      <w:sz w:val="22"/>
      <w:szCs w:val="22"/>
      <w:lang w:val="en-US" w:eastAsia="zh-CN" w:bidi="ar-SA"/>
    </w:rPr>
  </w:style>
  <w:style w:type="paragraph" w:customStyle="1" w:styleId="27">
    <w:name w:val="样式 正文文本 + 首行缩进:  2 字符"/>
    <w:basedOn w:val="8"/>
    <w:qFormat/>
    <w:uiPriority w:val="0"/>
    <w:pPr>
      <w:widowControl w:val="0"/>
      <w:spacing w:after="0"/>
      <w:ind w:firstLine="480"/>
      <w:jc w:val="both"/>
    </w:pPr>
    <w:rPr>
      <w:rFonts w:cs="宋体"/>
      <w:sz w:val="24"/>
      <w:szCs w:val="20"/>
      <w:lang w:val="en-US" w:eastAsia="zh-CN"/>
    </w:rPr>
  </w:style>
  <w:style w:type="paragraph" w:customStyle="1" w:styleId="28">
    <w:name w:val="二级标题"/>
    <w:basedOn w:val="1"/>
    <w:qFormat/>
    <w:uiPriority w:val="0"/>
    <w:pPr>
      <w:spacing w:before="50" w:beforeLines="50" w:after="50" w:afterLines="50" w:line="500" w:lineRule="exact"/>
      <w:ind w:firstLine="0" w:firstLineChars="0"/>
      <w:outlineLvl w:val="1"/>
    </w:pPr>
    <w:rPr>
      <w:b/>
      <w:kern w:val="2"/>
      <w:sz w:val="30"/>
      <w:szCs w:val="30"/>
    </w:rPr>
  </w:style>
  <w:style w:type="character" w:customStyle="1" w:styleId="29">
    <w:name w:val="font11"/>
    <w:basedOn w:val="1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16773</Words>
  <Characters>18621</Characters>
  <Lines>0</Lines>
  <Paragraphs>0</Paragraphs>
  <TotalTime>0</TotalTime>
  <ScaleCrop>false</ScaleCrop>
  <LinksUpToDate>false</LinksUpToDate>
  <CharactersWithSpaces>19360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2022-03-03T03:05:00Z</dcterms:created>
  <dc:creator>Administrator</dc:creator>
  <cp:lastModifiedBy>baixin</cp:lastModifiedBy>
  <dcterms:modified xsi:type="dcterms:W3CDTF">2025-08-25T16:12:42Z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841C0965569841D1A6646660FF9F4172</vt:lpwstr>
  </property>
</Properties>
</file>