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8EAF9A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center"/>
        <w:rPr>
          <w:rFonts w:ascii="方正小标宋简体" w:hAnsi="方正小标宋简体" w:eastAsia="方正小标宋简体" w:cs="方正小标宋简体"/>
          <w:sz w:val="43"/>
          <w:szCs w:val="43"/>
        </w:rPr>
      </w:pPr>
      <w:bookmarkStart w:id="0" w:name="_GoBack"/>
      <w:bookmarkEnd w:id="0"/>
    </w:p>
    <w:p w14:paraId="5E7EB7D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center"/>
        <w:rPr>
          <w:sz w:val="24"/>
          <w:szCs w:val="24"/>
        </w:rPr>
      </w:pPr>
      <w:r>
        <w:rPr>
          <w:rFonts w:ascii="方正小标宋简体" w:hAnsi="方正小标宋简体" w:eastAsia="方正小标宋简体" w:cs="方正小标宋简体"/>
          <w:sz w:val="43"/>
          <w:szCs w:val="43"/>
        </w:rPr>
        <w:t>阳城县曝光两起安全生产典型案例</w:t>
      </w:r>
    </w:p>
    <w:p w14:paraId="5B798E3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630"/>
        <w:rPr>
          <w:sz w:val="24"/>
          <w:szCs w:val="24"/>
        </w:rPr>
      </w:pPr>
    </w:p>
    <w:p w14:paraId="232E1584">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629"/>
        <w:textAlignment w:val="auto"/>
        <w:rPr>
          <w:rFonts w:hint="eastAsia" w:ascii="仿宋" w:hAnsi="仿宋" w:eastAsia="仿宋" w:cs="仿宋"/>
          <w:sz w:val="31"/>
          <w:szCs w:val="31"/>
          <w:lang w:eastAsia="zh-CN"/>
        </w:rPr>
      </w:pPr>
      <w:r>
        <w:rPr>
          <w:rFonts w:hint="eastAsia" w:ascii="仿宋" w:hAnsi="仿宋" w:eastAsia="仿宋" w:cs="仿宋"/>
          <w:sz w:val="31"/>
          <w:szCs w:val="31"/>
        </w:rPr>
        <w:t>为坚决打好安全生产隐患治理歼灭战、风险防控保卫战、强基固本攻坚战“三大战役”，严格落实</w:t>
      </w:r>
      <w:r>
        <w:rPr>
          <w:rFonts w:hint="eastAsia" w:ascii="仿宋" w:hAnsi="仿宋" w:eastAsia="仿宋" w:cs="仿宋"/>
          <w:sz w:val="31"/>
          <w:szCs w:val="31"/>
          <w:lang w:eastAsia="zh-CN"/>
        </w:rPr>
        <w:t>市委、市政府</w:t>
      </w:r>
      <w:r>
        <w:rPr>
          <w:rFonts w:hint="eastAsia" w:ascii="仿宋" w:hAnsi="仿宋" w:eastAsia="仿宋" w:cs="仿宋"/>
          <w:sz w:val="31"/>
          <w:szCs w:val="31"/>
        </w:rPr>
        <w:t>“十抓安全”总体要求，坚决防范和化解安全风险</w:t>
      </w:r>
      <w:r>
        <w:rPr>
          <w:rFonts w:hint="eastAsia" w:ascii="仿宋" w:hAnsi="仿宋" w:eastAsia="仿宋" w:cs="仿宋"/>
          <w:sz w:val="31"/>
          <w:szCs w:val="31"/>
          <w:lang w:eastAsia="zh-CN"/>
        </w:rPr>
        <w:t>，</w:t>
      </w:r>
      <w:r>
        <w:rPr>
          <w:rFonts w:hint="eastAsia" w:ascii="仿宋" w:hAnsi="仿宋" w:eastAsia="仿宋" w:cs="仿宋"/>
          <w:sz w:val="31"/>
          <w:szCs w:val="31"/>
        </w:rPr>
        <w:t>进一步</w:t>
      </w:r>
      <w:r>
        <w:rPr>
          <w:rFonts w:hint="eastAsia" w:ascii="仿宋" w:hAnsi="仿宋" w:eastAsia="仿宋" w:cs="仿宋"/>
          <w:sz w:val="31"/>
          <w:szCs w:val="31"/>
          <w:lang w:eastAsia="zh-CN"/>
        </w:rPr>
        <w:t>推动</w:t>
      </w:r>
      <w:r>
        <w:rPr>
          <w:rFonts w:hint="eastAsia" w:ascii="仿宋" w:hAnsi="仿宋" w:eastAsia="仿宋" w:cs="仿宋"/>
          <w:sz w:val="31"/>
          <w:szCs w:val="31"/>
        </w:rPr>
        <w:t>落实企业安全生产主体责任，</w:t>
      </w:r>
      <w:r>
        <w:rPr>
          <w:rFonts w:hint="eastAsia" w:ascii="仿宋" w:hAnsi="仿宋" w:eastAsia="仿宋" w:cs="仿宋"/>
          <w:sz w:val="31"/>
          <w:szCs w:val="31"/>
          <w:lang w:eastAsia="zh-CN"/>
        </w:rPr>
        <w:t>加大</w:t>
      </w:r>
      <w:r>
        <w:rPr>
          <w:rFonts w:hint="eastAsia" w:ascii="仿宋" w:hAnsi="仿宋" w:eastAsia="仿宋" w:cs="仿宋"/>
          <w:sz w:val="31"/>
          <w:szCs w:val="31"/>
        </w:rPr>
        <w:t>消除安全生产事故隐患</w:t>
      </w:r>
      <w:r>
        <w:rPr>
          <w:rFonts w:hint="eastAsia" w:ascii="仿宋" w:hAnsi="仿宋" w:eastAsia="仿宋" w:cs="仿宋"/>
          <w:sz w:val="31"/>
          <w:szCs w:val="31"/>
          <w:lang w:eastAsia="zh-CN"/>
        </w:rPr>
        <w:t>的力度</w:t>
      </w:r>
      <w:r>
        <w:rPr>
          <w:rFonts w:hint="eastAsia" w:ascii="仿宋" w:hAnsi="仿宋" w:eastAsia="仿宋" w:cs="仿宋"/>
          <w:sz w:val="31"/>
          <w:szCs w:val="31"/>
        </w:rPr>
        <w:t>，</w:t>
      </w:r>
      <w:r>
        <w:rPr>
          <w:rFonts w:hint="eastAsia" w:ascii="仿宋" w:hAnsi="仿宋" w:eastAsia="仿宋" w:cs="仿宋"/>
          <w:sz w:val="31"/>
          <w:szCs w:val="31"/>
          <w:lang w:eastAsia="zh-CN"/>
        </w:rPr>
        <w:t>阳城</w:t>
      </w:r>
      <w:r>
        <w:rPr>
          <w:rFonts w:hint="eastAsia" w:ascii="仿宋" w:hAnsi="仿宋" w:eastAsia="仿宋" w:cs="仿宋"/>
          <w:sz w:val="31"/>
          <w:szCs w:val="31"/>
        </w:rPr>
        <w:t>县安委办</w:t>
      </w:r>
      <w:r>
        <w:rPr>
          <w:rFonts w:hint="eastAsia" w:ascii="仿宋" w:hAnsi="仿宋" w:eastAsia="仿宋" w:cs="仿宋"/>
          <w:sz w:val="31"/>
          <w:szCs w:val="31"/>
          <w:lang w:eastAsia="zh-CN"/>
        </w:rPr>
        <w:t>现</w:t>
      </w:r>
      <w:r>
        <w:rPr>
          <w:rFonts w:hint="eastAsia" w:ascii="仿宋" w:hAnsi="仿宋" w:eastAsia="仿宋" w:cs="仿宋"/>
          <w:sz w:val="31"/>
          <w:szCs w:val="31"/>
        </w:rPr>
        <w:t>对</w:t>
      </w:r>
      <w:r>
        <w:rPr>
          <w:rFonts w:hint="eastAsia" w:ascii="仿宋" w:hAnsi="仿宋" w:eastAsia="仿宋" w:cs="仿宋"/>
          <w:sz w:val="31"/>
          <w:szCs w:val="31"/>
          <w:lang w:val="en-US" w:eastAsia="zh-CN"/>
        </w:rPr>
        <w:t>2</w:t>
      </w:r>
      <w:r>
        <w:rPr>
          <w:rFonts w:hint="eastAsia" w:ascii="仿宋" w:hAnsi="仿宋" w:eastAsia="仿宋" w:cs="仿宋"/>
          <w:sz w:val="31"/>
          <w:szCs w:val="31"/>
        </w:rPr>
        <w:t>起安全生产违法典型案件进行曝光，</w:t>
      </w:r>
      <w:r>
        <w:rPr>
          <w:rFonts w:hint="eastAsia" w:ascii="仿宋" w:hAnsi="仿宋" w:eastAsia="仿宋" w:cs="仿宋"/>
          <w:sz w:val="31"/>
          <w:szCs w:val="31"/>
          <w:lang w:eastAsia="zh-CN"/>
        </w:rPr>
        <w:t>以示</w:t>
      </w:r>
      <w:r>
        <w:rPr>
          <w:rFonts w:hint="eastAsia" w:ascii="仿宋" w:hAnsi="仿宋" w:eastAsia="仿宋" w:cs="仿宋"/>
          <w:sz w:val="31"/>
          <w:szCs w:val="31"/>
        </w:rPr>
        <w:t>警示</w:t>
      </w:r>
      <w:r>
        <w:rPr>
          <w:rFonts w:hint="eastAsia" w:ascii="仿宋" w:hAnsi="仿宋" w:eastAsia="仿宋" w:cs="仿宋"/>
          <w:sz w:val="31"/>
          <w:szCs w:val="31"/>
          <w:lang w:eastAsia="zh-CN"/>
        </w:rPr>
        <w:t>作用。</w:t>
      </w:r>
    </w:p>
    <w:p w14:paraId="3C19773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630"/>
        <w:rPr>
          <w:rFonts w:hint="eastAsia" w:ascii="黑体" w:hAnsi="宋体" w:eastAsia="黑体" w:cs="黑体"/>
          <w:sz w:val="31"/>
          <w:szCs w:val="31"/>
        </w:rPr>
      </w:pPr>
      <w:r>
        <w:rPr>
          <w:rFonts w:hint="eastAsia" w:ascii="黑体" w:hAnsi="宋体" w:eastAsia="黑体" w:cs="黑体"/>
          <w:sz w:val="31"/>
          <w:szCs w:val="31"/>
        </w:rPr>
        <w:t>一、山西兰花科技创业股份有限公司田悦化肥分公司</w:t>
      </w:r>
    </w:p>
    <w:p w14:paraId="7C7ABC70">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629"/>
        <w:textAlignment w:val="auto"/>
        <w:rPr>
          <w:rFonts w:hint="eastAsia" w:ascii="仿宋" w:hAnsi="仿宋" w:eastAsia="仿宋" w:cs="仿宋"/>
          <w:sz w:val="31"/>
          <w:szCs w:val="31"/>
        </w:rPr>
      </w:pPr>
      <w:r>
        <w:rPr>
          <w:rFonts w:hint="eastAsia" w:ascii="仿宋" w:hAnsi="仿宋" w:eastAsia="仿宋" w:cs="仿宋"/>
          <w:sz w:val="31"/>
          <w:szCs w:val="31"/>
        </w:rPr>
        <w:t>1.案件关键词：危险化学品</w:t>
      </w:r>
      <w:r>
        <w:rPr>
          <w:rFonts w:hint="eastAsia" w:ascii="仿宋" w:hAnsi="仿宋" w:eastAsia="仿宋" w:cs="仿宋"/>
          <w:sz w:val="31"/>
          <w:szCs w:val="31"/>
          <w:lang w:eastAsia="zh-CN"/>
        </w:rPr>
        <w:t>、</w:t>
      </w:r>
      <w:r>
        <w:rPr>
          <w:rFonts w:hint="eastAsia" w:ascii="仿宋" w:hAnsi="仿宋" w:eastAsia="仿宋" w:cs="仿宋"/>
          <w:sz w:val="31"/>
          <w:szCs w:val="31"/>
        </w:rPr>
        <w:t>动火作业</w:t>
      </w:r>
      <w:r>
        <w:rPr>
          <w:rFonts w:hint="eastAsia" w:ascii="仿宋" w:hAnsi="仿宋" w:eastAsia="仿宋" w:cs="仿宋"/>
          <w:sz w:val="31"/>
          <w:szCs w:val="31"/>
          <w:lang w:eastAsia="zh-CN"/>
        </w:rPr>
        <w:t>、</w:t>
      </w:r>
      <w:r>
        <w:rPr>
          <w:rFonts w:hint="eastAsia" w:ascii="仿宋" w:hAnsi="仿宋" w:eastAsia="仿宋" w:cs="仿宋"/>
          <w:sz w:val="31"/>
          <w:szCs w:val="31"/>
        </w:rPr>
        <w:t>动火分析</w:t>
      </w:r>
      <w:r>
        <w:rPr>
          <w:rFonts w:hint="eastAsia" w:ascii="仿宋" w:hAnsi="仿宋" w:eastAsia="仿宋" w:cs="仿宋"/>
          <w:sz w:val="31"/>
          <w:szCs w:val="31"/>
          <w:lang w:eastAsia="zh-CN"/>
        </w:rPr>
        <w:t>、</w:t>
      </w:r>
      <w:r>
        <w:rPr>
          <w:rFonts w:hint="eastAsia" w:ascii="仿宋" w:hAnsi="仿宋" w:eastAsia="仿宋" w:cs="仿宋"/>
          <w:sz w:val="31"/>
          <w:szCs w:val="31"/>
        </w:rPr>
        <w:t>行政处罚</w:t>
      </w:r>
    </w:p>
    <w:p w14:paraId="1D443B8B">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629"/>
        <w:textAlignment w:val="auto"/>
        <w:rPr>
          <w:rFonts w:hint="eastAsia" w:ascii="仿宋" w:hAnsi="仿宋" w:eastAsia="仿宋" w:cs="仿宋"/>
          <w:sz w:val="31"/>
          <w:szCs w:val="31"/>
        </w:rPr>
      </w:pPr>
      <w:r>
        <w:rPr>
          <w:rFonts w:hint="eastAsia" w:ascii="仿宋" w:hAnsi="仿宋" w:eastAsia="仿宋" w:cs="仿宋"/>
          <w:sz w:val="31"/>
          <w:szCs w:val="31"/>
        </w:rPr>
        <w:t>2.要旨：《化学品生产单位特殊作业安全规范》（GB 30871-2014）5.2.3凡在盛有或盛装过危险化学品的设备、管道等生产、储存设施及处于GB50016、GB50160、GB50074规定的甲、乙类区域的生产设备上动火作业</w:t>
      </w:r>
      <w:r>
        <w:rPr>
          <w:rFonts w:hint="eastAsia" w:ascii="仿宋" w:hAnsi="仿宋" w:eastAsia="仿宋" w:cs="仿宋"/>
          <w:sz w:val="31"/>
          <w:szCs w:val="31"/>
          <w:lang w:val="en-US" w:eastAsia="zh-CN"/>
        </w:rPr>
        <w:t>,</w:t>
      </w:r>
      <w:r>
        <w:rPr>
          <w:rFonts w:hint="eastAsia" w:ascii="仿宋" w:hAnsi="仿宋" w:eastAsia="仿宋" w:cs="仿宋"/>
          <w:sz w:val="31"/>
          <w:szCs w:val="31"/>
        </w:rPr>
        <w:t>应将其与生产系统彻底隔离,并进行清洗、置换，分析合格后方可作业。5.4.1作业前应进行动火分析，要求如下：a)动火分析的监测点要有代表性，在较大的设备内动火，应对上、中、下各部位进行监测分析；在较长的物料管线上动火，应在彻底隔绝区域内分段分析；b）在设备外部动火，应在不小于动火点10m范围内进行动火分析。</w:t>
      </w:r>
    </w:p>
    <w:p w14:paraId="11713EEC">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629"/>
        <w:textAlignment w:val="auto"/>
        <w:rPr>
          <w:rFonts w:hint="eastAsia" w:ascii="仿宋" w:hAnsi="仿宋" w:eastAsia="仿宋" w:cs="仿宋"/>
          <w:sz w:val="31"/>
          <w:szCs w:val="31"/>
        </w:rPr>
      </w:pPr>
      <w:r>
        <w:rPr>
          <w:rFonts w:hint="eastAsia" w:ascii="仿宋" w:hAnsi="仿宋" w:eastAsia="仿宋" w:cs="仿宋"/>
          <w:sz w:val="31"/>
          <w:szCs w:val="31"/>
        </w:rPr>
        <w:t>3.基本案情：2022年5月29日，阳城县应急管理局危化监管股执法人员同临汾市局、晋城市局和相关专家对山西兰花科技创业股份有限公司田悦化肥分公司开展危险化学品重大危险源企业安全专项检查时发现，该公司2022年5月12日一级动火安全作业证（编号0001908）未准确描述分析点。</w:t>
      </w:r>
    </w:p>
    <w:p w14:paraId="7DD7E655">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629"/>
        <w:textAlignment w:val="auto"/>
        <w:rPr>
          <w:rFonts w:hint="eastAsia" w:ascii="仿宋" w:hAnsi="仿宋" w:eastAsia="仿宋" w:cs="仿宋"/>
          <w:sz w:val="31"/>
          <w:szCs w:val="31"/>
        </w:rPr>
      </w:pPr>
      <w:r>
        <w:rPr>
          <w:rFonts w:hint="eastAsia" w:ascii="仿宋" w:hAnsi="仿宋" w:eastAsia="仿宋" w:cs="仿宋"/>
          <w:sz w:val="31"/>
          <w:szCs w:val="31"/>
        </w:rPr>
        <w:t>4.查处理由及结果：一、证据采信理由：①（阳）应急责改[2022]危化—72号</w:t>
      </w:r>
      <w:r>
        <w:rPr>
          <w:rFonts w:hint="eastAsia" w:ascii="仿宋" w:hAnsi="仿宋" w:eastAsia="仿宋" w:cs="仿宋"/>
          <w:sz w:val="31"/>
          <w:szCs w:val="31"/>
          <w:lang w:val="en-US" w:eastAsia="zh-CN"/>
        </w:rPr>
        <w:t>;</w:t>
      </w:r>
      <w:r>
        <w:rPr>
          <w:rFonts w:hint="eastAsia" w:ascii="仿宋" w:hAnsi="仿宋" w:eastAsia="仿宋" w:cs="仿宋"/>
          <w:sz w:val="31"/>
          <w:szCs w:val="31"/>
        </w:rPr>
        <w:t>②询问笔录</w:t>
      </w:r>
      <w:r>
        <w:rPr>
          <w:rFonts w:hint="eastAsia" w:ascii="仿宋" w:hAnsi="仿宋" w:eastAsia="仿宋" w:cs="仿宋"/>
          <w:sz w:val="31"/>
          <w:szCs w:val="31"/>
          <w:lang w:val="en-US" w:eastAsia="zh-CN"/>
        </w:rPr>
        <w:t>;</w:t>
      </w:r>
      <w:r>
        <w:rPr>
          <w:rFonts w:hint="eastAsia" w:ascii="仿宋" w:hAnsi="仿宋" w:eastAsia="仿宋" w:cs="仿宋"/>
          <w:sz w:val="31"/>
          <w:szCs w:val="31"/>
        </w:rPr>
        <w:t>③一级动火安全作业证（编号0001908）复制件</w:t>
      </w:r>
      <w:r>
        <w:rPr>
          <w:rFonts w:hint="eastAsia" w:ascii="仿宋" w:hAnsi="仿宋" w:eastAsia="仿宋" w:cs="仿宋"/>
          <w:sz w:val="31"/>
          <w:szCs w:val="31"/>
          <w:lang w:eastAsia="zh-CN"/>
        </w:rPr>
        <w:t>。</w:t>
      </w:r>
      <w:r>
        <w:rPr>
          <w:rFonts w:hint="eastAsia" w:ascii="仿宋" w:hAnsi="仿宋" w:eastAsia="仿宋" w:cs="仿宋"/>
          <w:sz w:val="31"/>
          <w:szCs w:val="31"/>
        </w:rPr>
        <w:t>二、依据选择理由：①《化学品生产单位特殊作业安全规范》（GB 30871-2014）5.2.3 凡在盛有或盛装过危险化学品的设备、管道等生产、储存设施及处于GB50016、GB50160、GB50074规定的甲、乙类区域的生产设备上动火作业,应将其与生产系统彻底隔离,并进行清洗、置换,分析合格后方可作业</w:t>
      </w:r>
      <w:r>
        <w:rPr>
          <w:rFonts w:hint="eastAsia" w:ascii="仿宋" w:hAnsi="仿宋" w:eastAsia="仿宋" w:cs="仿宋"/>
          <w:sz w:val="31"/>
          <w:szCs w:val="31"/>
          <w:lang w:eastAsia="zh-CN"/>
        </w:rPr>
        <w:t>；</w:t>
      </w:r>
      <w:r>
        <w:rPr>
          <w:rFonts w:hint="eastAsia" w:ascii="仿宋" w:hAnsi="仿宋" w:eastAsia="仿宋" w:cs="仿宋"/>
          <w:sz w:val="31"/>
          <w:szCs w:val="31"/>
        </w:rPr>
        <w:t>②《化学品生产单位特殊作业安全规范》（GB 30871-2014）5.4.1作业前应进行动火分析，要求如下：a)动火分析的监测点要有代表性，在较大的设备内动火，应对上、中、下各部位进行监测分析；在较长的物料管线上动火，应在彻底隔绝区域内分段分析；b）在设备外部动火，应在不小于动火点10m范围内进行动火分析；三、决定裁量理由：①《安全生产违法行为行政处罚办法》第四十五条（一）②《行政处罚集体讨论记录》（阳）应急罚集〔2022〕20号;结果: 决定给予山西兰花科技创业股份有限公司田悦化肥分公司警告，并处人民币壹万元罚款的行政处罚。</w:t>
      </w:r>
    </w:p>
    <w:p w14:paraId="2D34AE92">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629"/>
        <w:textAlignment w:val="auto"/>
        <w:rPr>
          <w:rFonts w:hint="eastAsia" w:ascii="仿宋" w:hAnsi="仿宋" w:eastAsia="仿宋" w:cs="仿宋"/>
          <w:sz w:val="31"/>
          <w:szCs w:val="31"/>
        </w:rPr>
      </w:pPr>
      <w:r>
        <w:rPr>
          <w:rFonts w:hint="eastAsia" w:ascii="仿宋" w:hAnsi="仿宋" w:eastAsia="仿宋" w:cs="仿宋"/>
          <w:sz w:val="31"/>
          <w:szCs w:val="31"/>
        </w:rPr>
        <w:t>5.案例评析：本案例</w:t>
      </w:r>
      <w:r>
        <w:rPr>
          <w:rFonts w:hint="eastAsia" w:ascii="仿宋" w:hAnsi="仿宋" w:eastAsia="仿宋" w:cs="仿宋"/>
          <w:sz w:val="31"/>
          <w:szCs w:val="31"/>
          <w:lang w:eastAsia="zh-CN"/>
        </w:rPr>
        <w:t>反映了</w:t>
      </w:r>
      <w:r>
        <w:rPr>
          <w:rFonts w:hint="eastAsia" w:ascii="仿宋" w:hAnsi="仿宋" w:eastAsia="仿宋" w:cs="仿宋"/>
          <w:sz w:val="31"/>
          <w:szCs w:val="31"/>
        </w:rPr>
        <w:t>山西兰花科技创业股份有限公司田悦化肥分公司相关人员法律意识与安全风险意识淡薄，没有牢固树立安全红线意识、风险意识，没有认真学习相关国家标准和行业标准，没有严格按照安全管理规定和操作规程进行作业，导致此次特殊作业存在安全隐患，且在事后未及时发现并消除事故隐患。通过该案例，让我们执法人员、企业和相关作业人员充分认识到化学品生产单位特殊作业是一项科学性、专业性很强的工作，只有认真学习相关国家标准、行业标准和安全规范，掌握特殊作业安全规范，具备特殊作业的基本技能，严格按照安全管理规定和操作规程进行作业，建立安全风险分级管控制度，建立健全并落实生产安全事故隐患排查治理制度，采取技术、管理措施，及时发现并消除事故隐患，才能真正落实企业的安全生产主体责任，才能提高我们执法人员的执法水平和相关人员安全风险意识，才能有效防止和减少生产安全事故的发生，才能做到以人为本，坚持人民至上、生命至上，才能做到坚持安全第一、预防为主、综合治理，才能从源头上防范化解重大安全风险。</w:t>
      </w:r>
    </w:p>
    <w:p w14:paraId="48E12820">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629"/>
        <w:textAlignment w:val="auto"/>
        <w:rPr>
          <w:rFonts w:hint="eastAsia" w:ascii="黑体" w:hAnsi="宋体" w:eastAsia="黑体" w:cs="黑体"/>
          <w:sz w:val="31"/>
          <w:szCs w:val="31"/>
          <w:lang w:val="en-US" w:eastAsia="zh-CN"/>
        </w:rPr>
      </w:pPr>
      <w:r>
        <w:rPr>
          <w:rFonts w:hint="eastAsia" w:ascii="黑体" w:hAnsi="宋体" w:eastAsia="黑体" w:cs="黑体"/>
          <w:sz w:val="31"/>
          <w:szCs w:val="31"/>
        </w:rPr>
        <w:t>二、</w:t>
      </w:r>
      <w:r>
        <w:rPr>
          <w:rFonts w:hint="eastAsia" w:ascii="黑体" w:hAnsi="宋体" w:eastAsia="黑体" w:cs="黑体"/>
          <w:sz w:val="31"/>
          <w:szCs w:val="31"/>
          <w:lang w:val="en-US" w:eastAsia="zh-CN"/>
        </w:rPr>
        <w:t>阳城县宇东陶瓷有限公司</w:t>
      </w:r>
    </w:p>
    <w:p w14:paraId="7837910B">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629"/>
        <w:textAlignment w:val="auto"/>
        <w:rPr>
          <w:rFonts w:hint="eastAsia" w:ascii="仿宋" w:hAnsi="仿宋" w:eastAsia="仿宋" w:cs="仿宋"/>
          <w:kern w:val="0"/>
          <w:sz w:val="31"/>
          <w:szCs w:val="31"/>
          <w:lang w:val="en-US" w:eastAsia="zh-CN" w:bidi="ar"/>
        </w:rPr>
      </w:pPr>
      <w:r>
        <w:rPr>
          <w:rFonts w:hint="eastAsia" w:ascii="仿宋" w:hAnsi="仿宋" w:eastAsia="仿宋" w:cs="仿宋"/>
          <w:kern w:val="0"/>
          <w:sz w:val="31"/>
          <w:szCs w:val="31"/>
          <w:lang w:val="en-US" w:eastAsia="zh-CN" w:bidi="ar"/>
        </w:rPr>
        <w:t>1.案件关键词：有限空间、作业方案、审批、行政处罚</w:t>
      </w:r>
    </w:p>
    <w:p w14:paraId="53082C4E">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629"/>
        <w:textAlignment w:val="auto"/>
        <w:rPr>
          <w:rFonts w:hint="eastAsia" w:ascii="仿宋" w:hAnsi="仿宋" w:eastAsia="仿宋" w:cs="仿宋"/>
          <w:kern w:val="0"/>
          <w:sz w:val="31"/>
          <w:szCs w:val="31"/>
          <w:lang w:val="en-US" w:eastAsia="zh-CN" w:bidi="ar"/>
        </w:rPr>
      </w:pPr>
      <w:r>
        <w:rPr>
          <w:rFonts w:hint="eastAsia" w:ascii="仿宋" w:hAnsi="仿宋" w:eastAsia="仿宋" w:cs="仿宋"/>
          <w:kern w:val="0"/>
          <w:sz w:val="31"/>
          <w:szCs w:val="31"/>
          <w:lang w:val="en-US" w:eastAsia="zh-CN" w:bidi="ar"/>
        </w:rPr>
        <w:t>2.要旨：《工贸企业有限空间作业安全管理与监督暂行规定》第八条：工贸企业实施有限空间作业前，应当对作业环境进行评估，分析存在的危险有害因素，提出消除、控制危害的措施，制定有限空间作业方案，并经本企业安全生产管理人员审核，负责人批准。《工贸企业有限空间作业安全管理与监督暂行规定》第三十条：工贸企业有下列情形之一的，由县级以上安全生产监督管理部门责令限期改正，可以处3万元以下的罚款，对其直接负责的主管人员和其他直接责任人员处1万元以下的罚款：(二)未按照本规定对有限空间作业制定作业方案或者方案未经审批擅自作业的。</w:t>
      </w:r>
    </w:p>
    <w:p w14:paraId="47E958B3">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629"/>
        <w:textAlignment w:val="auto"/>
        <w:rPr>
          <w:rFonts w:hint="eastAsia" w:ascii="仿宋" w:hAnsi="仿宋" w:eastAsia="仿宋" w:cs="仿宋"/>
          <w:kern w:val="0"/>
          <w:sz w:val="31"/>
          <w:szCs w:val="31"/>
          <w:lang w:val="en-US" w:eastAsia="zh-CN" w:bidi="ar"/>
        </w:rPr>
      </w:pPr>
      <w:r>
        <w:rPr>
          <w:rFonts w:hint="eastAsia" w:ascii="仿宋" w:hAnsi="仿宋" w:eastAsia="仿宋" w:cs="仿宋"/>
          <w:kern w:val="0"/>
          <w:sz w:val="31"/>
          <w:szCs w:val="31"/>
          <w:lang w:val="en-US" w:eastAsia="zh-CN" w:bidi="ar"/>
        </w:rPr>
        <w:t>3.基本案情：2022年4月28日，我局非煤监管股执法人员在该公司检查时发现：该公司4月2日脱硫塔循环池清理未制定有限空间作业方案并经相关人员审批。以上行为违反了《工贸企业有限空间作业安全管理与监督暂行规定》第八条之规定。</w:t>
      </w:r>
    </w:p>
    <w:p w14:paraId="4544931C">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629"/>
        <w:textAlignment w:val="auto"/>
        <w:rPr>
          <w:rFonts w:hint="eastAsia" w:ascii="仿宋" w:hAnsi="仿宋" w:eastAsia="仿宋" w:cs="仿宋"/>
          <w:kern w:val="0"/>
          <w:sz w:val="31"/>
          <w:szCs w:val="31"/>
          <w:lang w:val="en-US" w:eastAsia="zh-CN" w:bidi="ar"/>
        </w:rPr>
      </w:pPr>
      <w:r>
        <w:rPr>
          <w:rFonts w:hint="eastAsia" w:ascii="仿宋" w:hAnsi="仿宋" w:eastAsia="仿宋" w:cs="仿宋"/>
          <w:kern w:val="0"/>
          <w:sz w:val="31"/>
          <w:szCs w:val="31"/>
          <w:lang w:val="en-US" w:eastAsia="zh-CN" w:bidi="ar"/>
        </w:rPr>
        <w:t>4.查处理由及结果：阳城县应急管理局对阳城县宇东陶瓷有限公司下达了责令限期整改指令书，对该公司违法行为进行了立案调查。对阳城县宇东陶瓷有限公司做出了罚款人民币贰万元的行政处罚；对公司法人潘卫东、主要负责人焦素芳做出了罚款人民币叁仟元的行政处罚；对公司安全管理人员潘周库、生产厂长茹纪恩做出了罚款人民币贰仟元的行政处罚。</w:t>
      </w:r>
    </w:p>
    <w:p w14:paraId="59F3BCF3">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629"/>
        <w:textAlignment w:val="auto"/>
        <w:rPr>
          <w:rFonts w:hint="eastAsia" w:ascii="仿宋" w:hAnsi="仿宋" w:eastAsia="仿宋" w:cs="仿宋"/>
          <w:kern w:val="0"/>
          <w:sz w:val="31"/>
          <w:szCs w:val="31"/>
          <w:lang w:val="en-US" w:eastAsia="zh-CN" w:bidi="ar"/>
        </w:rPr>
      </w:pPr>
      <w:r>
        <w:rPr>
          <w:rFonts w:hint="eastAsia" w:ascii="仿宋" w:hAnsi="仿宋" w:eastAsia="仿宋" w:cs="仿宋"/>
          <w:kern w:val="0"/>
          <w:sz w:val="31"/>
          <w:szCs w:val="31"/>
          <w:lang w:val="en-US" w:eastAsia="zh-CN" w:bidi="ar"/>
        </w:rPr>
        <w:t>5.案例评析：本案例的发生，一是由于阳城县宇东陶瓷有限公司企业主体安全生产责任落实不到位，企业负责人安全意识薄弱，对安全缺乏重视；二是该企业未制定有限空间危险作业安全管理制度，未明确有限空间作业时必须编制相应的作业方案并经相关人员批准方可作业；三是该企业教育培训不到位，企业未大力开展有限空间危险作业安全宣传教育，使相关人员了解其存在的危险、危害因素。相关各主体企业，要严格按照新《中华人民共和国安全生产法》和《山西省安全生产条例》等相关法律、规定，严格落实企业安全生产主体责任，加强安全生产管理，建立健全全员安全生产责任制和安全生产规章制度，加大对安全生产资金、物资、技术、人员的投入保障力度，改善安全生产条件，加强安全生产标准化、信息化建设，构建安全风险分级管控和隐患排查治理双重预防机制，健全风险防范化解机制，提高安全生产水平，确保安全生产。</w:t>
      </w:r>
    </w:p>
    <w:p w14:paraId="4217480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630"/>
        <w:rPr>
          <w:rFonts w:hint="eastAsia" w:ascii="仿宋" w:hAnsi="仿宋" w:eastAsia="仿宋" w:cs="仿宋"/>
          <w:kern w:val="0"/>
          <w:sz w:val="31"/>
          <w:szCs w:val="31"/>
          <w:lang w:val="en-US" w:eastAsia="zh-CN" w:bidi="ar"/>
        </w:rPr>
      </w:pPr>
    </w:p>
    <w:p w14:paraId="054189F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630"/>
        <w:rPr>
          <w:rFonts w:hint="eastAsia" w:ascii="仿宋" w:hAnsi="仿宋" w:eastAsia="仿宋" w:cs="仿宋"/>
          <w:sz w:val="31"/>
          <w:szCs w:val="31"/>
        </w:rPr>
      </w:pPr>
    </w:p>
    <w:p w14:paraId="2CCADB3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630"/>
        <w:rPr>
          <w:rFonts w:hint="eastAsia" w:ascii="仿宋" w:hAnsi="仿宋" w:eastAsia="仿宋" w:cs="仿宋"/>
          <w:sz w:val="31"/>
          <w:szCs w:val="31"/>
        </w:rPr>
      </w:pPr>
    </w:p>
    <w:p w14:paraId="40ED597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630"/>
        <w:rPr>
          <w:rFonts w:hint="eastAsia" w:ascii="仿宋" w:hAnsi="仿宋" w:eastAsia="仿宋" w:cs="仿宋"/>
          <w:sz w:val="31"/>
          <w:szCs w:val="31"/>
        </w:rPr>
      </w:pPr>
    </w:p>
    <w:p w14:paraId="615BB93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630"/>
        <w:rPr>
          <w:rFonts w:hint="eastAsia" w:ascii="仿宋" w:hAnsi="仿宋" w:eastAsia="仿宋" w:cs="仿宋"/>
          <w:sz w:val="31"/>
          <w:szCs w:val="31"/>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NkNWVkZWJlMmIxNmQzZWJiNjhlOGNlYzBhYzJlMDQifQ=="/>
  </w:docVars>
  <w:rsids>
    <w:rsidRoot w:val="4FB20AC7"/>
    <w:rsid w:val="0107375E"/>
    <w:rsid w:val="0C0D3EFB"/>
    <w:rsid w:val="11073AD1"/>
    <w:rsid w:val="11FC4573"/>
    <w:rsid w:val="153B2A51"/>
    <w:rsid w:val="19A60971"/>
    <w:rsid w:val="19AE577F"/>
    <w:rsid w:val="1A442393"/>
    <w:rsid w:val="1F0C571A"/>
    <w:rsid w:val="1F38650F"/>
    <w:rsid w:val="253F47FF"/>
    <w:rsid w:val="27765E26"/>
    <w:rsid w:val="295220ED"/>
    <w:rsid w:val="337A0A9E"/>
    <w:rsid w:val="34395261"/>
    <w:rsid w:val="38861BC7"/>
    <w:rsid w:val="406960D0"/>
    <w:rsid w:val="43AA2C88"/>
    <w:rsid w:val="495D0E22"/>
    <w:rsid w:val="4E157897"/>
    <w:rsid w:val="4FB20AC7"/>
    <w:rsid w:val="51324FD6"/>
    <w:rsid w:val="59CC7B71"/>
    <w:rsid w:val="5D972077"/>
    <w:rsid w:val="5FC66C44"/>
    <w:rsid w:val="65273CE0"/>
    <w:rsid w:val="68BD1EDB"/>
    <w:rsid w:val="6D194857"/>
    <w:rsid w:val="7A5A200A"/>
    <w:rsid w:val="7A9B2D4F"/>
    <w:rsid w:val="7CA71427"/>
    <w:rsid w:val="7E07792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2345</Words>
  <Characters>2477</Characters>
  <Lines>0</Lines>
  <Paragraphs>0</Paragraphs>
  <TotalTime>11</TotalTime>
  <ScaleCrop>false</ScaleCrop>
  <LinksUpToDate>false</LinksUpToDate>
  <CharactersWithSpaces>2482</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2022-08-25T06:48:00Z</dcterms:created>
  <dc:creator>Administrator</dc:creator>
  <cp:lastModifiedBy>Administrator</cp:lastModifiedBy>
  <cp:lastPrinted>2022-08-25T06:51:00Z</cp:lastPrinted>
  <dcterms:modified xsi:type="dcterms:W3CDTF">2025-08-25T09:05:57Z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03EE50D6E4E64EDE9A02B38AD397B4CF_13</vt:lpwstr>
  </property>
  <property fmtid="{D5CDD505-2E9C-101B-9397-08002B2CF9AE}" pid="4" name="KSOTemplateDocerSaveRecord">
    <vt:lpwstr>eyJoZGlkIjoiZDMzOGJhMzAwMzI5MTE1ZWU5ZDgxYzA3YjY5NDRiNjEifQ==</vt:lpwstr>
  </property>
</Properties>
</file>