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9"/>
        <w:ind w:left="219"/>
        <w:rPr>
          <w:rFonts w:hint="eastAsia" w:ascii="黑体" w:eastAsia="黑体"/>
        </w:rPr>
      </w:pPr>
      <w:r>
        <w:rPr>
          <w:rFonts w:hint="eastAsia" w:ascii="黑体" w:eastAsia="黑体"/>
          <w:color w:val="231F20"/>
        </w:rPr>
        <w:t>附件</w:t>
      </w:r>
    </w:p>
    <w:p>
      <w:pPr>
        <w:pStyle w:val="3"/>
        <w:rPr>
          <w:rFonts w:ascii="黑体"/>
          <w:sz w:val="20"/>
        </w:rPr>
      </w:pPr>
    </w:p>
    <w:p>
      <w:pPr>
        <w:spacing w:before="105"/>
        <w:ind w:left="917" w:right="0" w:firstLine="0"/>
        <w:jc w:val="left"/>
        <w:rPr>
          <w:rFonts w:hint="eastAsia" w:ascii="方正小标宋简体" w:eastAsia="方正小标宋简体"/>
          <w:sz w:val="43"/>
        </w:rPr>
      </w:pPr>
      <w:r>
        <w:rPr>
          <w:rFonts w:hint="eastAsia" w:ascii="方正小标宋简体" w:eastAsia="方正小标宋简体"/>
          <w:color w:val="231F20"/>
          <w:sz w:val="43"/>
        </w:rPr>
        <w:t>阳城县保障困难群众温暖过冬任务清单</w:t>
      </w:r>
    </w:p>
    <w:p>
      <w:pPr>
        <w:pStyle w:val="3"/>
        <w:spacing w:before="16"/>
        <w:rPr>
          <w:rFonts w:ascii="方正小标宋简体"/>
          <w:sz w:val="11"/>
        </w:rPr>
      </w:pPr>
    </w:p>
    <w:tbl>
      <w:tblPr>
        <w:tblStyle w:val="6"/>
        <w:tblW w:w="9313" w:type="dxa"/>
        <w:tblInd w:w="23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729"/>
        <w:gridCol w:w="1106"/>
        <w:gridCol w:w="1106"/>
        <w:gridCol w:w="1077"/>
        <w:gridCol w:w="1729"/>
        <w:gridCol w:w="1134"/>
        <w:gridCol w:w="7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52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79"/>
              <w:ind w:left="84" w:right="7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序号</w:t>
            </w:r>
          </w:p>
        </w:tc>
        <w:tc>
          <w:tcPr>
            <w:tcW w:w="172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79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责任事项</w:t>
            </w:r>
          </w:p>
        </w:tc>
        <w:tc>
          <w:tcPr>
            <w:tcW w:w="11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79"/>
              <w:ind w:left="92" w:right="69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分管领导</w:t>
            </w:r>
          </w:p>
        </w:tc>
        <w:tc>
          <w:tcPr>
            <w:tcW w:w="11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79"/>
              <w:ind w:left="2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责任单位</w:t>
            </w:r>
          </w:p>
        </w:tc>
        <w:tc>
          <w:tcPr>
            <w:tcW w:w="107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79"/>
              <w:ind w:left="119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责任领导</w:t>
            </w:r>
          </w:p>
        </w:tc>
        <w:tc>
          <w:tcPr>
            <w:tcW w:w="172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79"/>
              <w:ind w:left="215" w:right="189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责任股室</w:t>
            </w:r>
          </w:p>
        </w:tc>
        <w:tc>
          <w:tcPr>
            <w:tcW w:w="113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79"/>
              <w:ind w:left="1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责任人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0"/>
              <w:spacing w:before="79"/>
              <w:ind w:left="12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line="527" w:lineRule="exact"/>
              <w:ind w:left="17"/>
              <w:jc w:val="center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2"/>
                <w:sz w:val="20"/>
                <w:lang w:val="en-US" w:eastAsia="zh-CN"/>
              </w:rPr>
              <w:t>1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1" w:line="235" w:lineRule="auto"/>
              <w:ind w:left="113" w:leftChars="0" w:right="8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0"/>
              </w:rPr>
              <w:t>住房保障和危房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改造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1" w:right="6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1" w:right="6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王宽红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1" w:right="6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1" w:right="6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住建局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1" w:right="6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91" w:right="6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杨李明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51" w:line="235" w:lineRule="auto"/>
              <w:ind w:right="104"/>
              <w:jc w:val="center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住房保障股</w:t>
            </w:r>
          </w:p>
          <w:p>
            <w:pPr>
              <w:pStyle w:val="10"/>
              <w:spacing w:before="151" w:line="235" w:lineRule="auto"/>
              <w:ind w:right="104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0"/>
              </w:rPr>
              <w:t>村镇建设管理股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35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段敏鹏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35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郭小卫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line="527" w:lineRule="exact"/>
              <w:ind w:left="17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2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2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集中供热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2"/>
              <w:ind w:left="92" w:right="69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王宽红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2"/>
              <w:ind w:left="24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住建局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2"/>
              <w:ind w:left="224"/>
              <w:jc w:val="both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杨李明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spacing w:before="122"/>
              <w:ind w:left="215" w:right="189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公用办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吕建云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822" w:hRule="atLeast"/>
        </w:trPr>
        <w:tc>
          <w:tcPr>
            <w:tcW w:w="6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27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2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供气保障、煤改气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王宽红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住建局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杨李明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公用办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吕建云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电力保障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田学锋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供电公司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邢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武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运维检修部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田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供水保障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王宽红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市政公用集团有限公司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锋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星海自来水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王小留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6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清洁煤球供应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田学锋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发改局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吴建军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煤层气股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李鹏波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975" w:hRule="atLeast"/>
        </w:trPr>
        <w:tc>
          <w:tcPr>
            <w:tcW w:w="6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7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供暖保障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王宽红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市政公用集团有限公司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锋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蓝煜热力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有限公司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王建乐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8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困难群众温暖过冬工作资金保障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韩安阳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财政局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王向军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社会保障股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郭向丰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9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加强困难群众基本医疗卫生服务保障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王力丰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卫健局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栗小红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医政医管股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程战军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10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加强困难群众的医疗救助支付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王力丰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医保局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许斌彬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待遇股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吴建斌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1119" w:hRule="atLeast"/>
        </w:trPr>
        <w:tc>
          <w:tcPr>
            <w:tcW w:w="6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11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特殊困难老年人探访关爱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王力丰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民政局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李美如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社会救助股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相关站所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赵素芳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站所长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652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12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szCs w:val="20"/>
              </w:rPr>
              <w:t>提升养老机构供养服务能力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王力丰</w:t>
            </w:r>
          </w:p>
        </w:tc>
        <w:tc>
          <w:tcPr>
            <w:tcW w:w="11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民政局</w:t>
            </w:r>
          </w:p>
        </w:tc>
        <w:tc>
          <w:tcPr>
            <w:tcW w:w="107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李美如</w:t>
            </w:r>
          </w:p>
        </w:tc>
        <w:tc>
          <w:tcPr>
            <w:tcW w:w="172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社会救助股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相关站所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赵素芳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站所长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textAlignment w:val="auto"/>
              <w:rPr>
                <w:rFonts w:ascii="Times New Roman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/>
        <w:textAlignment w:val="auto"/>
        <w:rPr>
          <w:rFonts w:ascii="Times New Roman"/>
          <w:sz w:val="20"/>
        </w:rPr>
        <w:sectPr>
          <w:footerReference r:id="rId5" w:type="default"/>
          <w:footerReference r:id="rId6" w:type="even"/>
          <w:pgSz w:w="11910" w:h="16840"/>
          <w:pgMar w:top="1580" w:right="1240" w:bottom="1740" w:left="1300" w:header="0" w:footer="1557" w:gutter="0"/>
          <w:cols w:space="720" w:num="1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textAlignment w:val="auto"/>
        <w:rPr>
          <w:rFonts w:ascii="方正小标宋简体"/>
          <w:sz w:val="24"/>
        </w:rPr>
      </w:pPr>
    </w:p>
    <w:tbl>
      <w:tblPr>
        <w:tblStyle w:val="6"/>
        <w:tblW w:w="0" w:type="auto"/>
        <w:tblInd w:w="23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725"/>
        <w:gridCol w:w="1075"/>
        <w:gridCol w:w="1183"/>
        <w:gridCol w:w="976"/>
        <w:gridCol w:w="1720"/>
        <w:gridCol w:w="905"/>
        <w:gridCol w:w="6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1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序号</w:t>
            </w:r>
          </w:p>
        </w:tc>
        <w:tc>
          <w:tcPr>
            <w:tcW w:w="17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责任事项</w:t>
            </w:r>
          </w:p>
        </w:tc>
        <w:tc>
          <w:tcPr>
            <w:tcW w:w="10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分管领导</w:t>
            </w:r>
          </w:p>
        </w:tc>
        <w:tc>
          <w:tcPr>
            <w:tcW w:w="118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责任单位</w:t>
            </w:r>
          </w:p>
        </w:tc>
        <w:tc>
          <w:tcPr>
            <w:tcW w:w="9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责任领导</w:t>
            </w:r>
          </w:p>
        </w:tc>
        <w:tc>
          <w:tcPr>
            <w:tcW w:w="17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责任股室</w:t>
            </w:r>
          </w:p>
        </w:tc>
        <w:tc>
          <w:tcPr>
            <w:tcW w:w="90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责任人</w:t>
            </w:r>
          </w:p>
        </w:tc>
        <w:tc>
          <w:tcPr>
            <w:tcW w:w="645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13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按时发放孤儿、事实无人抚养儿童生活补贴，及时对留守儿童、孤儿等特殊和困难儿童关心关爱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王力丰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民政局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李美如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低保股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未保中心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姬艳芳郑羽腾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14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保障生活无着、流浪、乞讨人员生存权益，加强巡查、救助、安置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确保顺利过冬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王力丰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武新峰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王宽红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民政局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公安局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住建局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李美如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廉红兵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杨李明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救助中心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治安大队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城市管理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行政执法队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郑羽腾范卫芳裴晋阳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15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低保金发放、特困供养金发放、残疾人两项补贴、临时救助、老年人高龄和失能补贴。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王力丰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民政局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李美如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低保股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社会救助股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姬艳芳赵素芳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16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加强防返贫监测户的探访救助关爱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吉俊锋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农业农村局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陈建斌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乡村振兴中心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艳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17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农作物绝收户的救助帮扶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吉俊锋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农业农村局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陈建斌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农业技术推广和植物保护站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刘晓兵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18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县管公路畅通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王力丰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交通局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原怀庆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农管股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何新社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19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基本养老金、失业保险金，失业补助金等社会救助资金发放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韩安阳</w:t>
            </w:r>
            <w:bookmarkStart w:id="0" w:name="_GoBack"/>
            <w:bookmarkEnd w:id="0"/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人社局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李学东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社保中心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张秋魁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641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20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对就业困难人员实施就业援助等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韩安阳</w:t>
            </w:r>
          </w:p>
        </w:tc>
        <w:tc>
          <w:tcPr>
            <w:tcW w:w="118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人社局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李学东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创业就业股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哲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114"/>
        <w:jc w:val="center"/>
        <w:textAlignment w:val="auto"/>
        <w:rPr>
          <w:rFonts w:hint="eastAsia" w:ascii="仿宋_GB2312" w:hAnsi="仿宋_GB2312" w:eastAsia="仿宋_GB2312" w:cs="仿宋_GB2312"/>
          <w:color w:val="231F20"/>
          <w:w w:val="105"/>
          <w:sz w:val="20"/>
        </w:rPr>
        <w:sectPr>
          <w:footerReference r:id="rId7" w:type="default"/>
          <w:footerReference r:id="rId8" w:type="even"/>
          <w:pgSz w:w="11910" w:h="16840"/>
          <w:pgMar w:top="1580" w:right="1240" w:bottom="1660" w:left="1300" w:header="0" w:footer="1477" w:gutter="0"/>
          <w:pgNumType w:start="10"/>
          <w:cols w:space="720" w:num="1"/>
        </w:sect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114"/>
        <w:jc w:val="center"/>
        <w:textAlignment w:val="auto"/>
        <w:rPr>
          <w:rFonts w:hint="eastAsia" w:ascii="仿宋_GB2312" w:hAnsi="仿宋_GB2312" w:eastAsia="仿宋_GB2312" w:cs="仿宋_GB2312"/>
          <w:color w:val="231F20"/>
          <w:w w:val="105"/>
          <w:sz w:val="20"/>
        </w:rPr>
      </w:pPr>
    </w:p>
    <w:tbl>
      <w:tblPr>
        <w:tblStyle w:val="6"/>
        <w:tblW w:w="0" w:type="auto"/>
        <w:tblInd w:w="23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725"/>
        <w:gridCol w:w="1075"/>
        <w:gridCol w:w="1095"/>
        <w:gridCol w:w="1064"/>
        <w:gridCol w:w="1720"/>
        <w:gridCol w:w="905"/>
        <w:gridCol w:w="64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41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序号</w:t>
            </w:r>
          </w:p>
        </w:tc>
        <w:tc>
          <w:tcPr>
            <w:tcW w:w="172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责任事项</w:t>
            </w:r>
          </w:p>
        </w:tc>
        <w:tc>
          <w:tcPr>
            <w:tcW w:w="10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分管领导</w:t>
            </w:r>
          </w:p>
        </w:tc>
        <w:tc>
          <w:tcPr>
            <w:tcW w:w="109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责任单位</w:t>
            </w:r>
          </w:p>
        </w:tc>
        <w:tc>
          <w:tcPr>
            <w:tcW w:w="106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责任领导</w:t>
            </w:r>
          </w:p>
        </w:tc>
        <w:tc>
          <w:tcPr>
            <w:tcW w:w="17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责任股室</w:t>
            </w:r>
          </w:p>
        </w:tc>
        <w:tc>
          <w:tcPr>
            <w:tcW w:w="90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责任人</w:t>
            </w:r>
          </w:p>
        </w:tc>
        <w:tc>
          <w:tcPr>
            <w:tcW w:w="645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31F20"/>
                <w:w w:val="105"/>
                <w:sz w:val="20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21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治理欠薪冬季行动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韩安阳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人社局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李学东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劳动维权中心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陈珊珊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22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对监测户中的残疾人户进行访视慰问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李峻杰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残联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陈学军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组宣股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贾江川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23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3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密切关注天气变化，及时准确发布灾害天气预警预报信息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吉俊锋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气象局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张治海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气象台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张郑珂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24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自然灾害救灾款物发放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韩安阳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应急局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陈永明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防震减灾股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苗雨霞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25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走访慰问困难职工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韩安阳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总工会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吴健兵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职工服务中心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乔东社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26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困难群众大病救助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王力丰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红十字会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乔成娟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赈济科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韩国龙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27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关爱送温暖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王力丰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红十字会慈善总会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乔成娟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王小秉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赈济科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项目部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韩国龙王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倩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4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28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粮油肉蛋奶果蔬菌等民生商品的市场保供及监管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韩安阳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李峻杰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科技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lang w:eastAsia="zh-CN"/>
              </w:rPr>
              <w:t>和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  <w:lang w:eastAsia="zh-CN"/>
              </w:rPr>
              <w:t>商务</w:t>
            </w: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局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市场监督管理局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王江燕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崔晓利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流通业发展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和运行调节股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价格股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宋彦宏赵艳芳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0" w:hRule="atLeast"/>
        </w:trPr>
        <w:tc>
          <w:tcPr>
            <w:tcW w:w="641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29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负责辖区内困难群众温暖过冬各项工作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各乡（镇）长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各乡（镇）人民政府</w:t>
            </w:r>
          </w:p>
        </w:tc>
        <w:tc>
          <w:tcPr>
            <w:tcW w:w="1064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各乡（镇）相关领域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分管领导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相关站所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  <w:t>站所长</w:t>
            </w:r>
          </w:p>
        </w:tc>
        <w:tc>
          <w:tcPr>
            <w:tcW w:w="645" w:type="dxa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231F20"/>
                <w:w w:val="105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14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</w:pPr>
    </w:p>
    <w:sectPr>
      <w:footerReference r:id="rId9" w:type="even"/>
      <w:pgSz w:w="11910" w:h="16840"/>
      <w:pgMar w:top="1580" w:right="1240" w:bottom="280" w:left="13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EU-BZ">
    <w:altName w:val="Noto Serif CJK JP"/>
    <w:panose1 w:val="02010600010101010101"/>
    <w:charset w:val="86"/>
    <w:family w:val="auto"/>
    <w:pitch w:val="default"/>
    <w:sig w:usb0="00000000" w:usb1="00000000" w:usb2="05000016" w:usb3="00000008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6198870</wp:posOffset>
              </wp:positionH>
              <wp:positionV relativeFrom="page">
                <wp:posOffset>9562465</wp:posOffset>
              </wp:positionV>
              <wp:extent cx="438785" cy="3797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3878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98" w:lineRule="exact"/>
                            <w:ind w:left="20" w:right="0" w:firstLine="0"/>
                            <w:jc w:val="left"/>
                            <w:rPr>
                              <w:rFonts w:ascii="NEU-BZ"/>
                              <w:sz w:val="23"/>
                            </w:rPr>
                          </w:pP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8.1pt;margin-top:752.95pt;height:29.9pt;width:34.5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A3Ih/s2wAAAA4BAAAPAAAAAAAAAAEAIAAAADgAAABkcnMvZG93bnJldi54bWxQSwEC&#10;FAAUAAAACACHTuJANWv9GaIBAAApAwAADgAAAAAAAAABACAAAABA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98" w:lineRule="exact"/>
                      <w:ind w:left="20" w:right="0" w:firstLine="0"/>
                      <w:jc w:val="left"/>
                      <w:rPr>
                        <w:rFonts w:ascii="NEU-BZ"/>
                        <w:sz w:val="23"/>
                      </w:rPr>
                    </w:pPr>
                    <w:r>
                      <w:rPr>
                        <w:rFonts w:ascii="NEU-BZ"/>
                        <w:color w:val="231F20"/>
                        <w:sz w:val="23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NEU-BZ"/>
                        <w:color w:val="231F20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NEU-BZ"/>
                        <w:color w:val="231F20"/>
                        <w:sz w:val="23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1156335</wp:posOffset>
              </wp:positionH>
              <wp:positionV relativeFrom="page">
                <wp:posOffset>9563100</wp:posOffset>
              </wp:positionV>
              <wp:extent cx="438785" cy="37973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3878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98" w:lineRule="exact"/>
                            <w:ind w:left="20" w:right="0" w:firstLine="0"/>
                            <w:jc w:val="left"/>
                            <w:rPr>
                              <w:rFonts w:ascii="NEU-BZ"/>
                              <w:sz w:val="23"/>
                            </w:rPr>
                          </w:pP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.05pt;margin-top:753pt;height:29.9pt;width:34.5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A3qbQ92gAAAA0BAAAPAAAAAAAAAAEAIAAAADgAAABkcnMvZG93bnJldi54bWxQSwEC&#10;FAAUAAAACACHTuJAa3ztQ6MBAAApAwAADgAAAAAAAAABACAAAAA/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98" w:lineRule="exact"/>
                      <w:ind w:left="20" w:right="0" w:firstLine="0"/>
                      <w:jc w:val="left"/>
                      <w:rPr>
                        <w:rFonts w:ascii="NEU-BZ"/>
                        <w:sz w:val="23"/>
                      </w:rPr>
                    </w:pPr>
                    <w:r>
                      <w:rPr>
                        <w:rFonts w:ascii="NEU-BZ"/>
                        <w:color w:val="231F20"/>
                        <w:sz w:val="23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NEU-BZ"/>
                        <w:color w:val="231F20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NEU-BZ"/>
                        <w:color w:val="231F20"/>
                        <w:sz w:val="23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6122670</wp:posOffset>
              </wp:positionH>
              <wp:positionV relativeFrom="page">
                <wp:posOffset>9562465</wp:posOffset>
              </wp:positionV>
              <wp:extent cx="514985" cy="37973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1498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98" w:lineRule="exact"/>
                            <w:ind w:left="20" w:right="0" w:firstLine="0"/>
                            <w:jc w:val="left"/>
                            <w:rPr>
                              <w:rFonts w:ascii="NEU-BZ"/>
                              <w:sz w:val="23"/>
                            </w:rPr>
                          </w:pP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2.1pt;margin-top:752.95pt;height:29.9pt;width:40.55pt;mso-position-horizontal-relative:page;mso-position-vertical-relative:page;z-index:-251653120;mso-width-relative:page;mso-height-relative:page;" filled="f" stroked="f" coordsize="21600,21600" o:gfxdata="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AH5DL12wAAAA4BAAAPAAAAAAAAAAEAIAAAADgAAABkcnMvZG93bnJldi54bWxQSwEC&#10;FAAUAAAACACHTuJAkBhomKIBAAApAwAADgAAAAAAAAABACAAAABA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98" w:lineRule="exact"/>
                      <w:ind w:left="20" w:right="0" w:firstLine="0"/>
                      <w:jc w:val="left"/>
                      <w:rPr>
                        <w:rFonts w:ascii="NEU-BZ"/>
                        <w:sz w:val="23"/>
                      </w:rPr>
                    </w:pPr>
                    <w:r>
                      <w:rPr>
                        <w:rFonts w:ascii="NEU-BZ"/>
                        <w:color w:val="231F20"/>
                        <w:sz w:val="23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NEU-BZ"/>
                        <w:color w:val="231F20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ascii="NEU-BZ"/>
                        <w:color w:val="231F20"/>
                        <w:sz w:val="23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1156335</wp:posOffset>
              </wp:positionH>
              <wp:positionV relativeFrom="page">
                <wp:posOffset>9563100</wp:posOffset>
              </wp:positionV>
              <wp:extent cx="514985" cy="3797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1498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98" w:lineRule="exact"/>
                            <w:ind w:left="20" w:right="0" w:firstLine="0"/>
                            <w:jc w:val="left"/>
                            <w:rPr>
                              <w:rFonts w:ascii="NEU-BZ"/>
                              <w:sz w:val="23"/>
                            </w:rPr>
                          </w:pP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NEU-BZ"/>
                              <w:color w:val="231F20"/>
                              <w:sz w:val="23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.05pt;margin-top:753pt;height:29.9pt;width:40.55pt;mso-position-horizontal-relative:page;mso-position-vertical-relative:page;z-index:-251653120;mso-width-relative:page;mso-height-relative:page;" filled="f" stroked="f" coordsize="21600,21600" o:gfxdata="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VFZdVtkAAAANAQAADwAAAAAAAAABACAAAAA4AAAAZHJzL2Rvd25yZXYueG1sUEsBAhQA&#10;FAAAAAgAh07iQFrqZ66iAQAAKQMAAA4AAAAAAAAAAQAgAAAAP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98" w:lineRule="exact"/>
                      <w:ind w:left="20" w:right="0" w:firstLine="0"/>
                      <w:jc w:val="left"/>
                      <w:rPr>
                        <w:rFonts w:ascii="NEU-BZ"/>
                        <w:sz w:val="23"/>
                      </w:rPr>
                    </w:pPr>
                    <w:r>
                      <w:rPr>
                        <w:rFonts w:ascii="NEU-BZ"/>
                        <w:color w:val="231F20"/>
                        <w:sz w:val="23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NEU-BZ"/>
                        <w:color w:val="231F20"/>
                        <w:sz w:val="2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NEU-BZ"/>
                        <w:color w:val="231F20"/>
                        <w:sz w:val="23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true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D0DE3"/>
    <w:rsid w:val="41CA15CE"/>
    <w:rsid w:val="45065CFD"/>
    <w:rsid w:val="4E677629"/>
    <w:rsid w:val="5BBCAFC4"/>
    <w:rsid w:val="69764746"/>
    <w:rsid w:val="FFFBA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right="40"/>
      <w:jc w:val="center"/>
      <w:outlineLvl w:val="1"/>
    </w:pPr>
    <w:rPr>
      <w:rFonts w:ascii="方正小标宋简体" w:hAnsi="方正小标宋简体" w:eastAsia="方正小标宋简体" w:cs="方正小标宋简体"/>
      <w:sz w:val="41"/>
      <w:szCs w:val="41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1"/>
      <w:szCs w:val="31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"/>
    <w:pPr>
      <w:spacing w:line="2009" w:lineRule="exact"/>
      <w:ind w:left="379"/>
    </w:pPr>
    <w:rPr>
      <w:rFonts w:ascii="方正大标宋简体" w:hAnsi="方正大标宋简体" w:eastAsia="方正大标宋简体" w:cs="方正大标宋简体"/>
      <w:sz w:val="136"/>
      <w:szCs w:val="13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方正仿宋简体" w:hAnsi="方正仿宋简体" w:eastAsia="方正仿宋简体" w:cs="方正仿宋简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3198</Words>
  <Characters>3231</Characters>
  <TotalTime>66</TotalTime>
  <ScaleCrop>false</ScaleCrop>
  <LinksUpToDate>false</LinksUpToDate>
  <CharactersWithSpaces>3373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2025-11-13T15:57:00Z</dcterms:created>
  <dc:creator>Administrator</dc:creator>
  <cp:lastModifiedBy>baixin</cp:lastModifiedBy>
  <dcterms:modified xsi:type="dcterms:W3CDTF">2025-11-17T17:24:00Z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方正飞翔9.0 专业版 9.0.0.1780</vt:lpwstr>
  </property>
  <property fmtid="{D5CDD505-2E9C-101B-9397-08002B2CF9AE}" pid="4" name="LastSaved">
    <vt:filetime>2025-11-13T00:00:00Z</vt:filetime>
  </property>
  <property fmtid="{D5CDD505-2E9C-101B-9397-08002B2CF9AE}" pid="5" name="KSOTemplateDocerSaveRecord">
    <vt:lpwstr>eyJoZGlkIjoiZDZlOGQzOGZjYzg0ZGRmMWIzNTRiNDk4ZjU4YWJjNWEiLCJ1c2VySWQiOiIxMTIwMTM5Nzc1In0=</vt:lpwstr>
  </property>
  <property fmtid="{D5CDD505-2E9C-101B-9397-08002B2CF9AE}" pid="6" name="KSOProductBuildVer">
    <vt:lpwstr>2052-11.8.2.9695</vt:lpwstr>
  </property>
  <property fmtid="{D5CDD505-2E9C-101B-9397-08002B2CF9AE}" pid="7" name="ICV">
    <vt:lpwstr>2591CD571014492DB10A6D05A5519DE2_13</vt:lpwstr>
  </property>
</Properties>
</file>